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261" w:rsidRDefault="00A51261" w:rsidP="00A51261">
      <w:pPr>
        <w:spacing w:after="0" w:line="240" w:lineRule="auto"/>
        <w:rPr>
          <w:rFonts w:cs="Calibri"/>
          <w:color w:val="000000"/>
          <w:sz w:val="32"/>
          <w:szCs w:val="32"/>
        </w:rPr>
      </w:pPr>
      <w:bookmarkStart w:id="0" w:name="_GoBack"/>
      <w:bookmarkEnd w:id="0"/>
      <w:r>
        <w:rPr>
          <w:rFonts w:cs="Calibri"/>
          <w:color w:val="000000"/>
          <w:sz w:val="32"/>
          <w:szCs w:val="32"/>
        </w:rPr>
        <w:t>Letter of Appeal – template to be consider</w:t>
      </w:r>
      <w:r w:rsidR="006166FD">
        <w:rPr>
          <w:rFonts w:cs="Calibri"/>
          <w:color w:val="000000"/>
          <w:sz w:val="32"/>
          <w:szCs w:val="32"/>
        </w:rPr>
        <w:t>ed when requesting reconsideration of a denied claim</w:t>
      </w:r>
      <w:r w:rsidR="00567D8D">
        <w:rPr>
          <w:rFonts w:cs="Calibri"/>
          <w:color w:val="000000"/>
          <w:sz w:val="32"/>
          <w:szCs w:val="32"/>
        </w:rPr>
        <w:t xml:space="preserve"> or pre-authorization</w:t>
      </w:r>
      <w:r>
        <w:rPr>
          <w:rFonts w:cs="Calibri"/>
          <w:color w:val="000000"/>
          <w:sz w:val="32"/>
          <w:szCs w:val="32"/>
        </w:rPr>
        <w:t xml:space="preserve"> </w:t>
      </w:r>
    </w:p>
    <w:p w:rsidR="003D47A0" w:rsidRDefault="003D47A0">
      <w:pPr>
        <w:spacing w:after="0" w:line="240" w:lineRule="auto"/>
        <w:rPr>
          <w:rFonts w:cs="Calibri"/>
          <w:color w:val="000000"/>
          <w:sz w:val="32"/>
          <w:szCs w:val="32"/>
        </w:rPr>
      </w:pPr>
    </w:p>
    <w:p w:rsidR="003D47A0" w:rsidRPr="00F3666E" w:rsidRDefault="003F0722" w:rsidP="00F3666E">
      <w:pPr>
        <w:jc w:val="center"/>
        <w:rPr>
          <w:b/>
        </w:rPr>
      </w:pPr>
      <w:r>
        <w:rPr>
          <w:b/>
          <w:highlight w:val="yellow"/>
        </w:rPr>
        <w:t>[For independent consideration and review; please make any and all changes that you believe appropriate, or disregard these suggestions in their entirety. The customer is ultimately responsible for the accuracy and completeness of all claims submitted to third-party payers. Nothing in this document should be construed as a guarantee by St. Jude Medical regarding coverage or payment at any specific level, and St. Jude Medical does not advocate or warrant the appropriateness of the use of any particular code. This form letter is intended for appeals</w:t>
      </w:r>
      <w:r w:rsidR="007D620F">
        <w:rPr>
          <w:b/>
          <w:highlight w:val="yellow"/>
        </w:rPr>
        <w:t xml:space="preserve"> </w:t>
      </w:r>
      <w:r>
        <w:rPr>
          <w:b/>
          <w:highlight w:val="yellow"/>
        </w:rPr>
        <w:t>purposes, not for promotional purposes. Please see the FDA-approved label for information relevant to any prescribing decisions.]</w:t>
      </w:r>
    </w:p>
    <w:p w:rsidR="003D47A0" w:rsidRDefault="003F0722">
      <w:pPr>
        <w:pStyle w:val="Default"/>
        <w:rPr>
          <w:color w:val="FF0000"/>
          <w:sz w:val="20"/>
          <w:szCs w:val="20"/>
        </w:rPr>
      </w:pPr>
      <w:r>
        <w:rPr>
          <w:i/>
          <w:iCs/>
          <w:color w:val="FF0000"/>
          <w:sz w:val="20"/>
          <w:szCs w:val="20"/>
        </w:rPr>
        <w:t xml:space="preserve">[Date] </w:t>
      </w:r>
    </w:p>
    <w:p w:rsidR="003D47A0" w:rsidRDefault="003F0722">
      <w:pPr>
        <w:pStyle w:val="Default"/>
        <w:rPr>
          <w:color w:val="FF0000"/>
          <w:sz w:val="20"/>
          <w:szCs w:val="20"/>
        </w:rPr>
      </w:pPr>
      <w:r>
        <w:rPr>
          <w:i/>
          <w:iCs/>
          <w:color w:val="FF0000"/>
          <w:sz w:val="20"/>
          <w:szCs w:val="20"/>
        </w:rPr>
        <w:t xml:space="preserve">[Payer contact name] </w:t>
      </w:r>
    </w:p>
    <w:p w:rsidR="003D47A0" w:rsidRDefault="003F0722">
      <w:pPr>
        <w:pStyle w:val="Default"/>
        <w:rPr>
          <w:color w:val="FF0000"/>
          <w:sz w:val="20"/>
          <w:szCs w:val="20"/>
        </w:rPr>
      </w:pPr>
      <w:r>
        <w:rPr>
          <w:i/>
          <w:iCs/>
          <w:color w:val="FF0000"/>
          <w:sz w:val="20"/>
          <w:szCs w:val="20"/>
        </w:rPr>
        <w:t xml:space="preserve">[Payer contact title] </w:t>
      </w:r>
    </w:p>
    <w:p w:rsidR="003D47A0" w:rsidRDefault="003F0722">
      <w:pPr>
        <w:pStyle w:val="Default"/>
        <w:rPr>
          <w:color w:val="FF0000"/>
          <w:sz w:val="20"/>
          <w:szCs w:val="20"/>
        </w:rPr>
      </w:pPr>
      <w:r>
        <w:rPr>
          <w:i/>
          <w:iCs/>
          <w:color w:val="FF0000"/>
          <w:sz w:val="20"/>
          <w:szCs w:val="20"/>
        </w:rPr>
        <w:t xml:space="preserve">[Payer] </w:t>
      </w:r>
    </w:p>
    <w:p w:rsidR="003D47A0" w:rsidRDefault="003F0722">
      <w:pPr>
        <w:pStyle w:val="Default"/>
        <w:rPr>
          <w:color w:val="FF0000"/>
          <w:sz w:val="20"/>
          <w:szCs w:val="20"/>
        </w:rPr>
      </w:pPr>
      <w:r>
        <w:rPr>
          <w:i/>
          <w:iCs/>
          <w:color w:val="FF0000"/>
          <w:sz w:val="20"/>
          <w:szCs w:val="20"/>
        </w:rPr>
        <w:t xml:space="preserve">[Street address] </w:t>
      </w:r>
    </w:p>
    <w:p w:rsidR="003D47A0" w:rsidRDefault="003F0722">
      <w:pPr>
        <w:pStyle w:val="Default"/>
        <w:rPr>
          <w:color w:val="FF0000"/>
          <w:sz w:val="20"/>
          <w:szCs w:val="20"/>
        </w:rPr>
      </w:pPr>
      <w:r>
        <w:rPr>
          <w:i/>
          <w:iCs/>
          <w:color w:val="FF0000"/>
          <w:sz w:val="20"/>
          <w:szCs w:val="20"/>
        </w:rPr>
        <w:t xml:space="preserve">[City, State, zip code] </w:t>
      </w:r>
    </w:p>
    <w:p w:rsidR="003D47A0" w:rsidRDefault="003D47A0">
      <w:pPr>
        <w:pStyle w:val="Default"/>
        <w:rPr>
          <w:sz w:val="20"/>
          <w:szCs w:val="20"/>
        </w:rPr>
      </w:pPr>
    </w:p>
    <w:p w:rsidR="003D47A0" w:rsidRDefault="003F0722">
      <w:pPr>
        <w:pStyle w:val="Default"/>
        <w:rPr>
          <w:b/>
          <w:sz w:val="20"/>
          <w:szCs w:val="20"/>
        </w:rPr>
      </w:pPr>
      <w:r>
        <w:rPr>
          <w:b/>
          <w:sz w:val="20"/>
          <w:szCs w:val="20"/>
        </w:rPr>
        <w:t xml:space="preserve">Re: Request for Reconsideration of Denied Claim </w:t>
      </w:r>
      <w:r w:rsidR="006A5D9E">
        <w:rPr>
          <w:b/>
          <w:sz w:val="20"/>
          <w:szCs w:val="20"/>
        </w:rPr>
        <w:t>or Pre-Authorization</w:t>
      </w:r>
    </w:p>
    <w:p w:rsidR="003D47A0" w:rsidRDefault="003D47A0">
      <w:pPr>
        <w:pStyle w:val="Default"/>
        <w:rPr>
          <w:sz w:val="20"/>
          <w:szCs w:val="20"/>
        </w:rPr>
      </w:pPr>
    </w:p>
    <w:p w:rsidR="003D47A0" w:rsidRDefault="003F0722">
      <w:pPr>
        <w:pStyle w:val="Default"/>
        <w:rPr>
          <w:color w:val="FF0000"/>
          <w:sz w:val="20"/>
          <w:szCs w:val="20"/>
        </w:rPr>
      </w:pPr>
      <w:r>
        <w:rPr>
          <w:sz w:val="20"/>
          <w:szCs w:val="20"/>
        </w:rPr>
        <w:t xml:space="preserve">Patient name: </w:t>
      </w:r>
      <w:r>
        <w:rPr>
          <w:i/>
          <w:iCs/>
          <w:color w:val="FF0000"/>
          <w:sz w:val="20"/>
          <w:szCs w:val="20"/>
        </w:rPr>
        <w:t xml:space="preserve">[First and last name] </w:t>
      </w:r>
    </w:p>
    <w:p w:rsidR="003D47A0" w:rsidRDefault="003F0722">
      <w:pPr>
        <w:pStyle w:val="Default"/>
        <w:rPr>
          <w:color w:val="FF0000"/>
          <w:sz w:val="20"/>
          <w:szCs w:val="20"/>
        </w:rPr>
      </w:pPr>
      <w:r>
        <w:rPr>
          <w:sz w:val="20"/>
          <w:szCs w:val="20"/>
        </w:rPr>
        <w:t xml:space="preserve">Patient date of birth: </w:t>
      </w:r>
      <w:r>
        <w:rPr>
          <w:i/>
          <w:iCs/>
          <w:color w:val="FF0000"/>
          <w:sz w:val="20"/>
          <w:szCs w:val="20"/>
        </w:rPr>
        <w:t xml:space="preserve">[XX/XX/XXXX] </w:t>
      </w:r>
    </w:p>
    <w:p w:rsidR="003D47A0" w:rsidRDefault="003F0722">
      <w:pPr>
        <w:pStyle w:val="Default"/>
        <w:rPr>
          <w:color w:val="FF0000"/>
          <w:sz w:val="20"/>
          <w:szCs w:val="20"/>
        </w:rPr>
      </w:pPr>
      <w:r>
        <w:rPr>
          <w:sz w:val="20"/>
          <w:szCs w:val="20"/>
        </w:rPr>
        <w:t xml:space="preserve">SS # </w:t>
      </w:r>
      <w:r>
        <w:rPr>
          <w:i/>
          <w:iCs/>
          <w:color w:val="FF0000"/>
          <w:sz w:val="20"/>
          <w:szCs w:val="20"/>
        </w:rPr>
        <w:t xml:space="preserve">[XXX-XX-XXXX] </w:t>
      </w:r>
    </w:p>
    <w:p w:rsidR="003D47A0" w:rsidRDefault="003F0722">
      <w:pPr>
        <w:pStyle w:val="Default"/>
        <w:rPr>
          <w:color w:val="FF0000"/>
          <w:sz w:val="20"/>
          <w:szCs w:val="20"/>
        </w:rPr>
      </w:pPr>
      <w:r>
        <w:rPr>
          <w:sz w:val="20"/>
          <w:szCs w:val="20"/>
        </w:rPr>
        <w:t xml:space="preserve">Insurance ID # </w:t>
      </w:r>
      <w:r>
        <w:rPr>
          <w:i/>
          <w:iCs/>
          <w:color w:val="FF0000"/>
          <w:sz w:val="20"/>
          <w:szCs w:val="20"/>
        </w:rPr>
        <w:t xml:space="preserve">[XXXXXXXXXXXXXXX] </w:t>
      </w:r>
    </w:p>
    <w:p w:rsidR="003D47A0" w:rsidRDefault="003F0722">
      <w:pPr>
        <w:pStyle w:val="Default"/>
        <w:rPr>
          <w:color w:val="FF0000"/>
          <w:sz w:val="20"/>
          <w:szCs w:val="20"/>
        </w:rPr>
      </w:pPr>
      <w:r>
        <w:rPr>
          <w:sz w:val="20"/>
          <w:szCs w:val="20"/>
        </w:rPr>
        <w:t xml:space="preserve">Group # </w:t>
      </w:r>
      <w:r>
        <w:rPr>
          <w:i/>
          <w:iCs/>
          <w:color w:val="FF0000"/>
          <w:sz w:val="20"/>
          <w:szCs w:val="20"/>
        </w:rPr>
        <w:t xml:space="preserve">[XXXXXXXXXX] </w:t>
      </w:r>
    </w:p>
    <w:p w:rsidR="003D47A0" w:rsidRDefault="003F0722">
      <w:pPr>
        <w:pStyle w:val="Default"/>
        <w:rPr>
          <w:color w:val="FF0000"/>
          <w:sz w:val="20"/>
          <w:szCs w:val="20"/>
        </w:rPr>
      </w:pPr>
      <w:r>
        <w:rPr>
          <w:sz w:val="20"/>
          <w:szCs w:val="20"/>
        </w:rPr>
        <w:t xml:space="preserve">Date of Service: </w:t>
      </w:r>
      <w:r>
        <w:rPr>
          <w:i/>
          <w:iCs/>
          <w:color w:val="FF0000"/>
          <w:sz w:val="20"/>
          <w:szCs w:val="20"/>
        </w:rPr>
        <w:t xml:space="preserve">[XX/XX/XXXX] </w:t>
      </w:r>
    </w:p>
    <w:p w:rsidR="003D47A0" w:rsidRDefault="003F0722">
      <w:pPr>
        <w:pStyle w:val="Default"/>
        <w:rPr>
          <w:i/>
          <w:iCs/>
          <w:color w:val="FF0000"/>
          <w:sz w:val="20"/>
          <w:szCs w:val="20"/>
        </w:rPr>
      </w:pPr>
      <w:r>
        <w:rPr>
          <w:sz w:val="20"/>
          <w:szCs w:val="20"/>
        </w:rPr>
        <w:t>CPT</w:t>
      </w:r>
      <w:r w:rsidR="00EC112D">
        <w:rPr>
          <w:sz w:val="20"/>
          <w:szCs w:val="20"/>
        </w:rPr>
        <w:t>™</w:t>
      </w:r>
      <w:r>
        <w:rPr>
          <w:sz w:val="20"/>
          <w:szCs w:val="20"/>
        </w:rPr>
        <w:t xml:space="preserve"> Code: </w:t>
      </w:r>
    </w:p>
    <w:p w:rsidR="003D47A0" w:rsidRDefault="00EF6C66" w:rsidP="00EF6C66">
      <w:pPr>
        <w:pStyle w:val="Default"/>
        <w:ind w:left="2160"/>
        <w:rPr>
          <w:i/>
          <w:iCs/>
          <w:color w:val="FF0000"/>
          <w:sz w:val="20"/>
          <w:szCs w:val="20"/>
        </w:rPr>
      </w:pPr>
      <w:r w:rsidRPr="00EF6C66">
        <w:rPr>
          <w:i/>
          <w:iCs/>
          <w:color w:val="FF0000"/>
          <w:sz w:val="20"/>
          <w:szCs w:val="20"/>
        </w:rPr>
        <w:t>[</w:t>
      </w:r>
      <w:r w:rsidRPr="00EF6C66">
        <w:rPr>
          <w:b/>
          <w:i/>
          <w:iCs/>
          <w:color w:val="FF0000"/>
          <w:sz w:val="20"/>
          <w:szCs w:val="20"/>
        </w:rPr>
        <w:t xml:space="preserve">93580 </w:t>
      </w:r>
      <w:r w:rsidRPr="00EF6C66">
        <w:rPr>
          <w:i/>
          <w:iCs/>
          <w:color w:val="FF0000"/>
          <w:sz w:val="20"/>
          <w:szCs w:val="20"/>
        </w:rPr>
        <w:t>– Percutaneous transcatheter closure of congenital interatrial communication                             (i.e., Fontan fenestration, atrial septal defect) with implant</w:t>
      </w:r>
      <w:r w:rsidR="00EC112D">
        <w:rPr>
          <w:i/>
          <w:iCs/>
          <w:color w:val="FF0000"/>
          <w:sz w:val="20"/>
          <w:szCs w:val="20"/>
        </w:rPr>
        <w:t>]</w:t>
      </w:r>
    </w:p>
    <w:p w:rsidR="00EF6C66" w:rsidRDefault="00EF6C66" w:rsidP="00EF6C66">
      <w:pPr>
        <w:pStyle w:val="Default"/>
        <w:ind w:left="2160"/>
        <w:rPr>
          <w:i/>
          <w:iCs/>
          <w:color w:val="FF0000"/>
          <w:sz w:val="20"/>
          <w:szCs w:val="20"/>
        </w:rPr>
      </w:pPr>
    </w:p>
    <w:p w:rsidR="00EC112D" w:rsidRDefault="00EC112D" w:rsidP="001D0920">
      <w:pPr>
        <w:pStyle w:val="Default"/>
        <w:rPr>
          <w:b/>
          <w:i/>
          <w:iCs/>
          <w:color w:val="FF0000"/>
          <w:sz w:val="20"/>
          <w:szCs w:val="20"/>
        </w:rPr>
      </w:pPr>
      <w:r>
        <w:rPr>
          <w:b/>
          <w:i/>
          <w:iCs/>
          <w:color w:val="FF0000"/>
          <w:sz w:val="20"/>
          <w:szCs w:val="20"/>
        </w:rPr>
        <w:t>F</w:t>
      </w:r>
      <w:r w:rsidRPr="00EC112D">
        <w:rPr>
          <w:b/>
          <w:i/>
          <w:iCs/>
          <w:color w:val="FF0000"/>
          <w:sz w:val="20"/>
          <w:szCs w:val="20"/>
        </w:rPr>
        <w:t>or physician and outpatient facility billing</w:t>
      </w:r>
      <w:r w:rsidR="001D0920">
        <w:rPr>
          <w:b/>
          <w:i/>
          <w:iCs/>
          <w:color w:val="FF0000"/>
          <w:sz w:val="20"/>
          <w:szCs w:val="20"/>
        </w:rPr>
        <w:t>,</w:t>
      </w:r>
      <w:r w:rsidRPr="00EC112D">
        <w:rPr>
          <w:b/>
          <w:i/>
          <w:iCs/>
          <w:color w:val="FF0000"/>
          <w:sz w:val="20"/>
          <w:szCs w:val="20"/>
        </w:rPr>
        <w:t xml:space="preserve"> if billing Medicare or Medicare Advantage, the facility may also report</w:t>
      </w:r>
      <w:r>
        <w:rPr>
          <w:b/>
          <w:i/>
          <w:iCs/>
          <w:color w:val="FF0000"/>
          <w:sz w:val="20"/>
          <w:szCs w:val="20"/>
        </w:rPr>
        <w:t>:</w:t>
      </w:r>
    </w:p>
    <w:p w:rsidR="00EF6C66" w:rsidRDefault="00EC112D" w:rsidP="00EC112D">
      <w:pPr>
        <w:pStyle w:val="Default"/>
        <w:ind w:left="1440" w:firstLine="720"/>
        <w:rPr>
          <w:b/>
          <w:i/>
          <w:iCs/>
          <w:color w:val="FF0000"/>
          <w:sz w:val="20"/>
          <w:szCs w:val="20"/>
        </w:rPr>
      </w:pPr>
      <w:r w:rsidRPr="00EC112D">
        <w:rPr>
          <w:b/>
          <w:i/>
          <w:iCs/>
          <w:color w:val="FF0000"/>
          <w:sz w:val="20"/>
          <w:szCs w:val="20"/>
        </w:rPr>
        <w:t xml:space="preserve"> </w:t>
      </w:r>
      <w:r>
        <w:rPr>
          <w:b/>
          <w:i/>
          <w:iCs/>
          <w:color w:val="FF0000"/>
          <w:sz w:val="20"/>
          <w:szCs w:val="20"/>
        </w:rPr>
        <w:t>[</w:t>
      </w:r>
      <w:r w:rsidRPr="00EC112D">
        <w:rPr>
          <w:b/>
          <w:i/>
          <w:iCs/>
          <w:color w:val="FF0000"/>
          <w:sz w:val="20"/>
          <w:szCs w:val="20"/>
        </w:rPr>
        <w:t>C1817 Septal defect implant system, intracardiac</w:t>
      </w:r>
      <w:r>
        <w:rPr>
          <w:b/>
          <w:i/>
          <w:iCs/>
          <w:color w:val="FF0000"/>
          <w:sz w:val="20"/>
          <w:szCs w:val="20"/>
        </w:rPr>
        <w:t>]</w:t>
      </w:r>
    </w:p>
    <w:p w:rsidR="00EC112D" w:rsidRDefault="00EC112D" w:rsidP="00EC112D">
      <w:pPr>
        <w:pStyle w:val="Default"/>
        <w:ind w:left="1440" w:firstLine="720"/>
        <w:rPr>
          <w:b/>
          <w:i/>
          <w:iCs/>
          <w:color w:val="FF0000"/>
          <w:sz w:val="20"/>
          <w:szCs w:val="20"/>
        </w:rPr>
      </w:pPr>
    </w:p>
    <w:p w:rsidR="003D47A0" w:rsidRDefault="00EF6C66" w:rsidP="001D0920">
      <w:pPr>
        <w:pStyle w:val="Default"/>
        <w:rPr>
          <w:i/>
          <w:iCs/>
          <w:color w:val="FF0000"/>
          <w:sz w:val="20"/>
          <w:szCs w:val="20"/>
        </w:rPr>
      </w:pPr>
      <w:r w:rsidRPr="00EF6C66">
        <w:rPr>
          <w:b/>
          <w:i/>
          <w:iCs/>
          <w:color w:val="FF0000"/>
          <w:sz w:val="20"/>
          <w:szCs w:val="20"/>
        </w:rPr>
        <w:t xml:space="preserve"> </w:t>
      </w:r>
      <w:r w:rsidR="003F0722">
        <w:rPr>
          <w:i/>
          <w:iCs/>
          <w:color w:val="FF0000"/>
          <w:sz w:val="20"/>
          <w:szCs w:val="20"/>
          <w:u w:val="single"/>
        </w:rPr>
        <w:t>Inpatient</w:t>
      </w:r>
      <w:r w:rsidR="003F0722">
        <w:rPr>
          <w:i/>
          <w:iCs/>
          <w:color w:val="FF0000"/>
          <w:sz w:val="20"/>
          <w:szCs w:val="20"/>
        </w:rPr>
        <w:t xml:space="preserve"> for any payer:</w:t>
      </w:r>
    </w:p>
    <w:p w:rsidR="003D47A0" w:rsidRPr="00EF6C66" w:rsidRDefault="00F75F3C" w:rsidP="00EC112D">
      <w:pPr>
        <w:pStyle w:val="Default"/>
        <w:ind w:left="1440" w:firstLine="720"/>
        <w:rPr>
          <w:iCs/>
          <w:color w:val="FF0000"/>
          <w:sz w:val="20"/>
          <w:szCs w:val="20"/>
        </w:rPr>
      </w:pPr>
      <w:r>
        <w:rPr>
          <w:b/>
          <w:i/>
          <w:iCs/>
          <w:color w:val="FF0000"/>
          <w:sz w:val="20"/>
          <w:szCs w:val="20"/>
        </w:rPr>
        <w:t>[</w:t>
      </w:r>
      <w:r w:rsidR="00EF6C66" w:rsidRPr="00EF6C66">
        <w:rPr>
          <w:b/>
          <w:i/>
          <w:iCs/>
          <w:color w:val="FF0000"/>
          <w:sz w:val="20"/>
          <w:szCs w:val="20"/>
        </w:rPr>
        <w:t xml:space="preserve">02U53JZ </w:t>
      </w:r>
      <w:r w:rsidR="00EF6C66" w:rsidRPr="00EF6C66">
        <w:rPr>
          <w:i/>
          <w:iCs/>
          <w:color w:val="FF0000"/>
          <w:sz w:val="20"/>
          <w:szCs w:val="20"/>
        </w:rPr>
        <w:t>– Supplement atrial septum with synthetic substitute, percutaneous approach</w:t>
      </w:r>
      <w:r w:rsidR="00EC112D">
        <w:rPr>
          <w:i/>
          <w:iCs/>
          <w:color w:val="FF0000"/>
          <w:sz w:val="20"/>
          <w:szCs w:val="20"/>
        </w:rPr>
        <w:t>]</w:t>
      </w:r>
    </w:p>
    <w:p w:rsidR="003D47A0" w:rsidRPr="00EF6C66" w:rsidRDefault="003D47A0">
      <w:pPr>
        <w:pStyle w:val="Default"/>
        <w:rPr>
          <w:sz w:val="20"/>
          <w:szCs w:val="20"/>
        </w:rPr>
      </w:pPr>
    </w:p>
    <w:p w:rsidR="003D47A0" w:rsidRDefault="003F0722">
      <w:pPr>
        <w:pStyle w:val="Default"/>
        <w:rPr>
          <w:sz w:val="20"/>
          <w:szCs w:val="20"/>
        </w:rPr>
      </w:pPr>
      <w:r>
        <w:rPr>
          <w:sz w:val="20"/>
          <w:szCs w:val="20"/>
        </w:rPr>
        <w:t xml:space="preserve">Dear </w:t>
      </w:r>
      <w:r>
        <w:rPr>
          <w:i/>
          <w:iCs/>
          <w:color w:val="FF0000"/>
          <w:sz w:val="20"/>
          <w:szCs w:val="20"/>
        </w:rPr>
        <w:t>[Payer contact name]</w:t>
      </w:r>
      <w:r>
        <w:rPr>
          <w:sz w:val="20"/>
          <w:szCs w:val="20"/>
        </w:rPr>
        <w:t xml:space="preserve">: </w:t>
      </w:r>
    </w:p>
    <w:p w:rsidR="003D47A0" w:rsidRDefault="003D47A0">
      <w:pPr>
        <w:pStyle w:val="Default"/>
        <w:rPr>
          <w:sz w:val="20"/>
          <w:szCs w:val="20"/>
        </w:rPr>
      </w:pPr>
    </w:p>
    <w:p w:rsidR="003D47A0" w:rsidRDefault="003F0722">
      <w:pPr>
        <w:pStyle w:val="Default"/>
        <w:rPr>
          <w:sz w:val="20"/>
          <w:szCs w:val="20"/>
        </w:rPr>
      </w:pPr>
      <w:r>
        <w:rPr>
          <w:sz w:val="20"/>
          <w:szCs w:val="20"/>
        </w:rPr>
        <w:t xml:space="preserve">I am writing to request </w:t>
      </w:r>
      <w:r w:rsidRPr="0089118E">
        <w:rPr>
          <w:i/>
          <w:color w:val="FF0000"/>
          <w:sz w:val="20"/>
          <w:szCs w:val="20"/>
        </w:rPr>
        <w:t>reconsideration of the denial of prior authorization</w:t>
      </w:r>
      <w:r w:rsidRPr="0089118E">
        <w:rPr>
          <w:color w:val="FF0000"/>
          <w:sz w:val="20"/>
          <w:szCs w:val="20"/>
        </w:rPr>
        <w:t xml:space="preserve"> </w:t>
      </w:r>
      <w:r>
        <w:rPr>
          <w:sz w:val="20"/>
          <w:szCs w:val="20"/>
        </w:rPr>
        <w:t xml:space="preserve">for the above-referenced service. The service to be provided is a medically necessary implant of the </w:t>
      </w:r>
      <w:r w:rsidR="00D075ED">
        <w:rPr>
          <w:sz w:val="20"/>
          <w:szCs w:val="20"/>
        </w:rPr>
        <w:t>AMPLATZER</w:t>
      </w:r>
      <w:r w:rsidR="004961EA">
        <w:rPr>
          <w:sz w:val="20"/>
          <w:szCs w:val="20"/>
        </w:rPr>
        <w:t>™</w:t>
      </w:r>
      <w:r w:rsidR="00D075ED">
        <w:rPr>
          <w:sz w:val="20"/>
          <w:szCs w:val="20"/>
        </w:rPr>
        <w:t xml:space="preserve"> PFO Occluder </w:t>
      </w:r>
      <w:r>
        <w:rPr>
          <w:sz w:val="20"/>
          <w:szCs w:val="20"/>
        </w:rPr>
        <w:t xml:space="preserve">on an </w:t>
      </w:r>
      <w:r>
        <w:rPr>
          <w:i/>
          <w:iCs/>
          <w:color w:val="FF0000"/>
          <w:sz w:val="20"/>
          <w:szCs w:val="20"/>
        </w:rPr>
        <w:t xml:space="preserve">[inpatient / outpatient] </w:t>
      </w:r>
      <w:r>
        <w:rPr>
          <w:iCs/>
          <w:color w:val="FF0000"/>
          <w:sz w:val="20"/>
          <w:szCs w:val="20"/>
        </w:rPr>
        <w:t>basis to be</w:t>
      </w:r>
      <w:r>
        <w:rPr>
          <w:i/>
          <w:iCs/>
          <w:color w:val="FF0000"/>
          <w:sz w:val="20"/>
          <w:szCs w:val="20"/>
        </w:rPr>
        <w:t xml:space="preserve"> </w:t>
      </w:r>
      <w:r>
        <w:rPr>
          <w:sz w:val="20"/>
          <w:szCs w:val="20"/>
        </w:rPr>
        <w:t xml:space="preserve">provided to </w:t>
      </w:r>
      <w:r>
        <w:rPr>
          <w:i/>
          <w:iCs/>
          <w:color w:val="FF0000"/>
          <w:sz w:val="20"/>
          <w:szCs w:val="20"/>
        </w:rPr>
        <w:t xml:space="preserve">[patient’s name] </w:t>
      </w:r>
      <w:r>
        <w:rPr>
          <w:sz w:val="20"/>
          <w:szCs w:val="20"/>
        </w:rPr>
        <w:t xml:space="preserve">on </w:t>
      </w:r>
      <w:r>
        <w:rPr>
          <w:i/>
          <w:iCs/>
          <w:color w:val="FF0000"/>
          <w:sz w:val="20"/>
          <w:szCs w:val="20"/>
        </w:rPr>
        <w:t>[procedure date]</w:t>
      </w:r>
      <w:r>
        <w:rPr>
          <w:sz w:val="20"/>
          <w:szCs w:val="20"/>
        </w:rPr>
        <w:t xml:space="preserve">. </w:t>
      </w:r>
    </w:p>
    <w:p w:rsidR="00BC66BA" w:rsidRDefault="00BC66BA">
      <w:pPr>
        <w:pStyle w:val="Default"/>
        <w:rPr>
          <w:sz w:val="20"/>
          <w:szCs w:val="20"/>
        </w:rPr>
      </w:pPr>
    </w:p>
    <w:p w:rsidR="00BC66BA" w:rsidRDefault="00BC66BA">
      <w:pPr>
        <w:pStyle w:val="Default"/>
        <w:rPr>
          <w:sz w:val="20"/>
          <w:szCs w:val="20"/>
        </w:rPr>
      </w:pPr>
    </w:p>
    <w:p w:rsidR="003D47A0" w:rsidRDefault="003D47A0">
      <w:pPr>
        <w:pStyle w:val="Default"/>
        <w:rPr>
          <w:sz w:val="20"/>
          <w:szCs w:val="20"/>
        </w:rPr>
      </w:pPr>
    </w:p>
    <w:p w:rsidR="003D47A0" w:rsidRDefault="003F0722">
      <w:pPr>
        <w:pStyle w:val="Default"/>
        <w:rPr>
          <w:sz w:val="20"/>
          <w:szCs w:val="20"/>
        </w:rPr>
      </w:pPr>
      <w:r>
        <w:rPr>
          <w:sz w:val="20"/>
          <w:szCs w:val="20"/>
        </w:rPr>
        <w:t xml:space="preserve">In my last communication, I </w:t>
      </w:r>
      <w:r w:rsidR="006166FD">
        <w:rPr>
          <w:sz w:val="20"/>
          <w:szCs w:val="20"/>
        </w:rPr>
        <w:t>explained why</w:t>
      </w:r>
      <w:r>
        <w:rPr>
          <w:sz w:val="20"/>
          <w:szCs w:val="20"/>
        </w:rPr>
        <w:t xml:space="preserve"> the </w:t>
      </w:r>
      <w:r w:rsidR="00D075ED">
        <w:rPr>
          <w:sz w:val="20"/>
          <w:szCs w:val="20"/>
        </w:rPr>
        <w:t>AMPLATZER</w:t>
      </w:r>
      <w:r w:rsidR="004961EA">
        <w:rPr>
          <w:sz w:val="20"/>
          <w:szCs w:val="20"/>
        </w:rPr>
        <w:t>™</w:t>
      </w:r>
      <w:r w:rsidR="00D075ED">
        <w:rPr>
          <w:sz w:val="20"/>
          <w:szCs w:val="20"/>
        </w:rPr>
        <w:t xml:space="preserve"> PFO Occluder is </w:t>
      </w:r>
      <w:r w:rsidR="006166FD">
        <w:rPr>
          <w:sz w:val="20"/>
          <w:szCs w:val="20"/>
        </w:rPr>
        <w:t>medically</w:t>
      </w:r>
      <w:r w:rsidR="0089118E">
        <w:rPr>
          <w:sz w:val="20"/>
          <w:szCs w:val="20"/>
        </w:rPr>
        <w:t xml:space="preserve"> necessary</w:t>
      </w:r>
      <w:r w:rsidR="00EC112D">
        <w:rPr>
          <w:sz w:val="20"/>
          <w:szCs w:val="20"/>
        </w:rPr>
        <w:t xml:space="preserve"> </w:t>
      </w:r>
      <w:r w:rsidR="00EC112D" w:rsidRPr="00EC112D">
        <w:rPr>
          <w:sz w:val="20"/>
          <w:szCs w:val="20"/>
        </w:rPr>
        <w:t>to redu</w:t>
      </w:r>
      <w:r w:rsidR="00EC112D">
        <w:rPr>
          <w:sz w:val="20"/>
          <w:szCs w:val="20"/>
        </w:rPr>
        <w:t>ce the risk of secondary stroke</w:t>
      </w:r>
      <w:r w:rsidR="00D075ED">
        <w:rPr>
          <w:sz w:val="20"/>
          <w:szCs w:val="20"/>
        </w:rPr>
        <w:t xml:space="preserve"> in th</w:t>
      </w:r>
      <w:r w:rsidR="006166FD">
        <w:rPr>
          <w:sz w:val="20"/>
          <w:szCs w:val="20"/>
        </w:rPr>
        <w:t>is</w:t>
      </w:r>
      <w:r w:rsidR="00D075ED">
        <w:rPr>
          <w:sz w:val="20"/>
          <w:szCs w:val="20"/>
        </w:rPr>
        <w:t xml:space="preserve"> </w:t>
      </w:r>
      <w:r w:rsidR="006166FD">
        <w:rPr>
          <w:sz w:val="20"/>
          <w:szCs w:val="20"/>
        </w:rPr>
        <w:t xml:space="preserve">otherwise </w:t>
      </w:r>
      <w:r w:rsidR="00D075ED">
        <w:rPr>
          <w:sz w:val="20"/>
          <w:szCs w:val="20"/>
        </w:rPr>
        <w:t>healthy patient</w:t>
      </w:r>
      <w:r w:rsidR="006166FD">
        <w:rPr>
          <w:sz w:val="20"/>
          <w:szCs w:val="20"/>
        </w:rPr>
        <w:t xml:space="preserve">. </w:t>
      </w:r>
      <w:r>
        <w:rPr>
          <w:sz w:val="20"/>
          <w:szCs w:val="20"/>
        </w:rPr>
        <w:t xml:space="preserve"> I urge you to reconsider you</w:t>
      </w:r>
      <w:r w:rsidR="00A01440">
        <w:rPr>
          <w:sz w:val="20"/>
          <w:szCs w:val="20"/>
        </w:rPr>
        <w:t>r denial of prior authorization</w:t>
      </w:r>
      <w:r>
        <w:rPr>
          <w:sz w:val="20"/>
          <w:szCs w:val="20"/>
        </w:rPr>
        <w:t xml:space="preserve"> in light of the patient’s specific clinical need, </w:t>
      </w:r>
      <w:r w:rsidR="00A01440">
        <w:rPr>
          <w:sz w:val="20"/>
          <w:szCs w:val="20"/>
        </w:rPr>
        <w:t>as well as</w:t>
      </w:r>
      <w:r>
        <w:rPr>
          <w:sz w:val="20"/>
          <w:szCs w:val="20"/>
        </w:rPr>
        <w:t xml:space="preserve"> the evidence for this technology, including its FDA approval</w:t>
      </w:r>
      <w:r w:rsidR="0068328D">
        <w:rPr>
          <w:sz w:val="20"/>
          <w:szCs w:val="20"/>
        </w:rPr>
        <w:t>.</w:t>
      </w:r>
      <w:r>
        <w:rPr>
          <w:sz w:val="20"/>
          <w:szCs w:val="20"/>
        </w:rPr>
        <w:t xml:space="preserve"> </w:t>
      </w:r>
    </w:p>
    <w:p w:rsidR="003D47A0" w:rsidRDefault="003D47A0">
      <w:pPr>
        <w:pStyle w:val="Default"/>
        <w:rPr>
          <w:sz w:val="20"/>
          <w:szCs w:val="20"/>
        </w:rPr>
      </w:pPr>
    </w:p>
    <w:p w:rsidR="00F91896" w:rsidRDefault="006166FD">
      <w:pPr>
        <w:pStyle w:val="Default"/>
        <w:rPr>
          <w:sz w:val="20"/>
          <w:szCs w:val="20"/>
        </w:rPr>
      </w:pPr>
      <w:r>
        <w:rPr>
          <w:sz w:val="20"/>
          <w:szCs w:val="20"/>
        </w:rPr>
        <w:t>To further substantiate my request please note that</w:t>
      </w:r>
      <w:r w:rsidR="003F0722">
        <w:rPr>
          <w:sz w:val="20"/>
          <w:szCs w:val="20"/>
        </w:rPr>
        <w:t xml:space="preserve"> </w:t>
      </w:r>
      <w:r w:rsidR="00D075ED">
        <w:rPr>
          <w:sz w:val="20"/>
          <w:szCs w:val="20"/>
        </w:rPr>
        <w:t>an AMPLATZER</w:t>
      </w:r>
      <w:r w:rsidR="004961EA">
        <w:rPr>
          <w:sz w:val="20"/>
          <w:szCs w:val="20"/>
        </w:rPr>
        <w:t>™</w:t>
      </w:r>
      <w:r w:rsidR="00D075ED">
        <w:rPr>
          <w:sz w:val="20"/>
          <w:szCs w:val="20"/>
        </w:rPr>
        <w:t xml:space="preserve"> PFO Occluder</w:t>
      </w:r>
      <w:r w:rsidR="003F0722">
        <w:rPr>
          <w:sz w:val="20"/>
          <w:szCs w:val="20"/>
        </w:rPr>
        <w:t xml:space="preserve"> is medical</w:t>
      </w:r>
      <w:r w:rsidR="00A01440">
        <w:rPr>
          <w:sz w:val="20"/>
          <w:szCs w:val="20"/>
        </w:rPr>
        <w:t>ly necessary for this patient</w:t>
      </w:r>
      <w:r w:rsidR="003F0722">
        <w:rPr>
          <w:sz w:val="20"/>
          <w:szCs w:val="20"/>
        </w:rPr>
        <w:t xml:space="preserve"> </w:t>
      </w:r>
      <w:r w:rsidR="00F91896">
        <w:rPr>
          <w:sz w:val="20"/>
          <w:szCs w:val="20"/>
        </w:rPr>
        <w:t>based on a comprehensive neurological assessment which determined this patient suffered from an ischemic stroke of undetermined etiology – the so called cryptogenic stroke.  As described in my earlier request, documentation by the referring physician</w:t>
      </w:r>
      <w:r w:rsidR="00F75F3C">
        <w:rPr>
          <w:sz w:val="20"/>
          <w:szCs w:val="20"/>
        </w:rPr>
        <w:t>,</w:t>
      </w:r>
      <w:r w:rsidR="00F91896">
        <w:rPr>
          <w:sz w:val="20"/>
          <w:szCs w:val="20"/>
        </w:rPr>
        <w:t xml:space="preserve"> </w:t>
      </w:r>
      <w:r w:rsidR="00A01440">
        <w:rPr>
          <w:sz w:val="20"/>
          <w:szCs w:val="20"/>
        </w:rPr>
        <w:t>in addition to</w:t>
      </w:r>
      <w:r w:rsidR="00F91896">
        <w:rPr>
          <w:sz w:val="20"/>
          <w:szCs w:val="20"/>
        </w:rPr>
        <w:t xml:space="preserve"> my examination</w:t>
      </w:r>
      <w:r w:rsidR="00F75F3C">
        <w:rPr>
          <w:sz w:val="20"/>
          <w:szCs w:val="20"/>
        </w:rPr>
        <w:t>,</w:t>
      </w:r>
      <w:r w:rsidR="00F91896">
        <w:rPr>
          <w:sz w:val="20"/>
          <w:szCs w:val="20"/>
        </w:rPr>
        <w:t xml:space="preserve"> </w:t>
      </w:r>
      <w:r w:rsidR="00F75F3C">
        <w:rPr>
          <w:sz w:val="20"/>
          <w:szCs w:val="20"/>
        </w:rPr>
        <w:t>supports</w:t>
      </w:r>
      <w:r w:rsidR="00F91896">
        <w:rPr>
          <w:sz w:val="20"/>
          <w:szCs w:val="20"/>
        </w:rPr>
        <w:t xml:space="preserve"> the determination of this patient’s need for PFO closure.</w:t>
      </w:r>
      <w:r w:rsidR="003F0722">
        <w:rPr>
          <w:sz w:val="20"/>
          <w:szCs w:val="20"/>
        </w:rPr>
        <w:t xml:space="preserve"> </w:t>
      </w:r>
    </w:p>
    <w:p w:rsidR="00F91896" w:rsidRDefault="00F91896">
      <w:pPr>
        <w:pStyle w:val="Default"/>
        <w:rPr>
          <w:sz w:val="20"/>
          <w:szCs w:val="20"/>
        </w:rPr>
      </w:pPr>
    </w:p>
    <w:p w:rsidR="003D47A0" w:rsidRDefault="003F0722">
      <w:pPr>
        <w:pStyle w:val="Default"/>
        <w:rPr>
          <w:sz w:val="20"/>
          <w:szCs w:val="20"/>
        </w:rPr>
      </w:pPr>
      <w:r>
        <w:rPr>
          <w:i/>
          <w:iCs/>
          <w:color w:val="FF0000"/>
          <w:sz w:val="20"/>
          <w:szCs w:val="20"/>
        </w:rPr>
        <w:t xml:space="preserve">[Insert paragraph explaining, in your own words, why the </w:t>
      </w:r>
      <w:r w:rsidR="00F91896">
        <w:rPr>
          <w:i/>
          <w:iCs/>
          <w:color w:val="FF0000"/>
          <w:sz w:val="20"/>
          <w:szCs w:val="20"/>
        </w:rPr>
        <w:t>PFO closure is</w:t>
      </w:r>
      <w:r>
        <w:rPr>
          <w:i/>
          <w:iCs/>
          <w:color w:val="FF0000"/>
          <w:sz w:val="20"/>
          <w:szCs w:val="20"/>
        </w:rPr>
        <w:t xml:space="preserve"> medically necessary for this patient. Consider documenting how the patient’s condition reflects the on-label use of the product; why less extensive interventions are inadequate in light of the patient’s condition; and </w:t>
      </w:r>
      <w:r w:rsidR="009E4DEB">
        <w:rPr>
          <w:i/>
          <w:iCs/>
          <w:color w:val="FF0000"/>
          <w:sz w:val="20"/>
          <w:szCs w:val="20"/>
        </w:rPr>
        <w:t>your expectations of the patient’s outcomes wi</w:t>
      </w:r>
      <w:r w:rsidR="00567D8D">
        <w:rPr>
          <w:i/>
          <w:iCs/>
          <w:color w:val="FF0000"/>
          <w:sz w:val="20"/>
          <w:szCs w:val="20"/>
        </w:rPr>
        <w:t>thout the PFO closure procedure</w:t>
      </w:r>
      <w:r>
        <w:rPr>
          <w:i/>
          <w:iCs/>
          <w:color w:val="FF0000"/>
          <w:sz w:val="20"/>
          <w:szCs w:val="20"/>
        </w:rPr>
        <w:t xml:space="preserve">. Please remember that the </w:t>
      </w:r>
      <w:r w:rsidR="004961EA">
        <w:rPr>
          <w:i/>
          <w:iCs/>
          <w:color w:val="FF0000"/>
          <w:sz w:val="20"/>
          <w:szCs w:val="20"/>
        </w:rPr>
        <w:t xml:space="preserve">AMPLATZER™ </w:t>
      </w:r>
      <w:r w:rsidR="009E4DEB">
        <w:rPr>
          <w:i/>
          <w:iCs/>
          <w:color w:val="FF0000"/>
          <w:sz w:val="20"/>
          <w:szCs w:val="20"/>
        </w:rPr>
        <w:t>PFO Occluder</w:t>
      </w:r>
      <w:r>
        <w:rPr>
          <w:i/>
          <w:iCs/>
          <w:color w:val="FF0000"/>
          <w:sz w:val="20"/>
          <w:szCs w:val="20"/>
        </w:rPr>
        <w:t xml:space="preserve"> is FDA approved </w:t>
      </w:r>
      <w:r w:rsidR="009E4DEB">
        <w:rPr>
          <w:i/>
          <w:iCs/>
          <w:color w:val="FF0000"/>
          <w:sz w:val="20"/>
          <w:szCs w:val="20"/>
        </w:rPr>
        <w:t xml:space="preserve">to be used for the following indications: </w:t>
      </w:r>
      <w:r w:rsidR="009E4DEB" w:rsidRPr="009E4DEB">
        <w:t xml:space="preserve"> </w:t>
      </w:r>
      <w:r w:rsidR="00EC112D" w:rsidRPr="00EC112D">
        <w:rPr>
          <w:i/>
          <w:color w:val="FF0000"/>
          <w:sz w:val="20"/>
        </w:rPr>
        <w:t xml:space="preserve">percutaneous transcatheter closure of a patent foramen ovale (PFO) to reduce the risk of recurrent ischemic stroke in </w:t>
      </w:r>
      <w:r w:rsidR="00EC112D" w:rsidRPr="00F75F3C">
        <w:rPr>
          <w:i/>
          <w:color w:val="FF0000"/>
          <w:sz w:val="20"/>
        </w:rPr>
        <w:t>patients</w:t>
      </w:r>
      <w:r w:rsidR="00F75F3C" w:rsidRPr="00F75F3C">
        <w:rPr>
          <w:i/>
          <w:color w:val="FF0000"/>
          <w:sz w:val="20"/>
          <w:szCs w:val="20"/>
        </w:rPr>
        <w:t>, predominantly between the ages of 18 and 60 years,</w:t>
      </w:r>
      <w:r w:rsidR="00EC112D" w:rsidRPr="00EC112D">
        <w:rPr>
          <w:i/>
          <w:color w:val="FF0000"/>
          <w:sz w:val="20"/>
        </w:rPr>
        <w:t xml:space="preserve"> who have had a cryptogenic stroke due to a presumed paradoxical embolism, as determined by a neurologist and cardiologist following an evaluation to exclude known causes of ischemic stroke.</w:t>
      </w:r>
      <w:r w:rsidR="00EC112D" w:rsidRPr="00EC112D">
        <w:rPr>
          <w:color w:val="FF0000"/>
          <w:sz w:val="20"/>
        </w:rPr>
        <w:t xml:space="preserve"> </w:t>
      </w:r>
      <w:r>
        <w:rPr>
          <w:i/>
          <w:iCs/>
          <w:color w:val="FF0000"/>
          <w:sz w:val="20"/>
          <w:szCs w:val="20"/>
        </w:rPr>
        <w:t xml:space="preserve">Where accurate, please </w:t>
      </w:r>
      <w:r w:rsidR="009E4DEB">
        <w:rPr>
          <w:i/>
          <w:iCs/>
          <w:color w:val="FF0000"/>
          <w:sz w:val="20"/>
          <w:szCs w:val="20"/>
        </w:rPr>
        <w:t xml:space="preserve">describe </w:t>
      </w:r>
      <w:r>
        <w:rPr>
          <w:i/>
          <w:iCs/>
          <w:color w:val="FF0000"/>
          <w:sz w:val="20"/>
          <w:szCs w:val="20"/>
        </w:rPr>
        <w:t>how the intended use is consistent with the FDA approved indication.]</w:t>
      </w:r>
    </w:p>
    <w:p w:rsidR="003D47A0" w:rsidRDefault="003D47A0">
      <w:pPr>
        <w:pStyle w:val="Default"/>
        <w:rPr>
          <w:sz w:val="20"/>
          <w:szCs w:val="20"/>
        </w:rPr>
      </w:pPr>
    </w:p>
    <w:p w:rsidR="003E6781" w:rsidRDefault="003E6781">
      <w:pPr>
        <w:pStyle w:val="Default"/>
        <w:rPr>
          <w:sz w:val="20"/>
          <w:szCs w:val="20"/>
        </w:rPr>
      </w:pPr>
      <w:r>
        <w:rPr>
          <w:sz w:val="20"/>
          <w:szCs w:val="20"/>
        </w:rPr>
        <w:t xml:space="preserve">I am attaching the patient’s medical record information and letter of medical necessity from my previous request. </w:t>
      </w:r>
    </w:p>
    <w:p w:rsidR="003E6781" w:rsidRDefault="003E6781">
      <w:pPr>
        <w:pStyle w:val="Default"/>
        <w:rPr>
          <w:sz w:val="20"/>
          <w:szCs w:val="20"/>
        </w:rPr>
      </w:pPr>
    </w:p>
    <w:p w:rsidR="003E6781" w:rsidRPr="003E6781" w:rsidRDefault="003E6781">
      <w:pPr>
        <w:pStyle w:val="Default"/>
        <w:rPr>
          <w:i/>
          <w:color w:val="FF0000"/>
          <w:sz w:val="20"/>
          <w:szCs w:val="20"/>
        </w:rPr>
      </w:pPr>
      <w:r w:rsidRPr="003E6781">
        <w:rPr>
          <w:i/>
          <w:color w:val="FF0000"/>
          <w:sz w:val="20"/>
          <w:szCs w:val="20"/>
        </w:rPr>
        <w:t xml:space="preserve">[Include the following </w:t>
      </w:r>
      <w:r>
        <w:rPr>
          <w:i/>
          <w:color w:val="FF0000"/>
          <w:sz w:val="20"/>
          <w:szCs w:val="20"/>
        </w:rPr>
        <w:t>statement</w:t>
      </w:r>
      <w:r w:rsidRPr="003E6781">
        <w:rPr>
          <w:i/>
          <w:color w:val="FF0000"/>
          <w:sz w:val="20"/>
          <w:szCs w:val="20"/>
        </w:rPr>
        <w:t xml:space="preserve"> if additional information to be attached]</w:t>
      </w:r>
    </w:p>
    <w:p w:rsidR="003D47A0" w:rsidRDefault="003F0722">
      <w:pPr>
        <w:pStyle w:val="Default"/>
        <w:rPr>
          <w:sz w:val="20"/>
          <w:szCs w:val="20"/>
        </w:rPr>
      </w:pPr>
      <w:r>
        <w:rPr>
          <w:sz w:val="20"/>
          <w:szCs w:val="20"/>
        </w:rPr>
        <w:t xml:space="preserve">In addition to my prior communication, I have attached </w:t>
      </w:r>
      <w:r w:rsidRPr="003E6781">
        <w:rPr>
          <w:i/>
          <w:color w:val="FF0000"/>
          <w:sz w:val="20"/>
          <w:szCs w:val="20"/>
        </w:rPr>
        <w:t xml:space="preserve">relevant excerpts from the patient’s ongoing medical record, </w:t>
      </w:r>
      <w:r w:rsidR="006166FD" w:rsidRPr="003E6781">
        <w:rPr>
          <w:i/>
          <w:color w:val="FF0000"/>
          <w:sz w:val="20"/>
          <w:szCs w:val="20"/>
        </w:rPr>
        <w:t>a summary of clinical evidence with references from</w:t>
      </w:r>
      <w:r w:rsidRPr="003E6781">
        <w:rPr>
          <w:i/>
          <w:color w:val="FF0000"/>
          <w:sz w:val="20"/>
          <w:szCs w:val="20"/>
        </w:rPr>
        <w:t xml:space="preserve"> peer-reviewed medical journals</w:t>
      </w:r>
      <w:r w:rsidR="003E6781">
        <w:rPr>
          <w:sz w:val="20"/>
          <w:szCs w:val="20"/>
        </w:rPr>
        <w:t>, etc.</w:t>
      </w:r>
    </w:p>
    <w:p w:rsidR="003D47A0" w:rsidRDefault="003D47A0">
      <w:pPr>
        <w:pStyle w:val="Default"/>
        <w:rPr>
          <w:sz w:val="20"/>
          <w:szCs w:val="20"/>
        </w:rPr>
      </w:pPr>
    </w:p>
    <w:p w:rsidR="003D47A0" w:rsidRDefault="003F0722">
      <w:pPr>
        <w:pStyle w:val="Default"/>
        <w:rPr>
          <w:sz w:val="20"/>
          <w:szCs w:val="20"/>
        </w:rPr>
      </w:pPr>
      <w:r>
        <w:rPr>
          <w:sz w:val="20"/>
          <w:szCs w:val="20"/>
        </w:rPr>
        <w:t xml:space="preserve">As explained above, I believe that in this case the </w:t>
      </w:r>
      <w:r w:rsidR="00D075ED">
        <w:rPr>
          <w:sz w:val="20"/>
          <w:szCs w:val="20"/>
        </w:rPr>
        <w:t>AMPLATZER</w:t>
      </w:r>
      <w:r w:rsidR="004961EA">
        <w:rPr>
          <w:sz w:val="20"/>
          <w:szCs w:val="20"/>
        </w:rPr>
        <w:t>™</w:t>
      </w:r>
      <w:r w:rsidR="00D075ED">
        <w:rPr>
          <w:sz w:val="20"/>
          <w:szCs w:val="20"/>
        </w:rPr>
        <w:t xml:space="preserve"> PFO Occluder</w:t>
      </w:r>
      <w:r>
        <w:rPr>
          <w:sz w:val="20"/>
          <w:szCs w:val="20"/>
        </w:rPr>
        <w:t xml:space="preserve"> implant is medically necessary for this patient and as such this service should be granted coverage and paid for by your organization accordingly. </w:t>
      </w:r>
    </w:p>
    <w:p w:rsidR="003D47A0" w:rsidRDefault="003D47A0">
      <w:pPr>
        <w:pStyle w:val="Default"/>
        <w:rPr>
          <w:sz w:val="20"/>
          <w:szCs w:val="20"/>
        </w:rPr>
      </w:pPr>
    </w:p>
    <w:p w:rsidR="003D47A0" w:rsidRDefault="003F0722">
      <w:pPr>
        <w:pStyle w:val="Default"/>
        <w:rPr>
          <w:sz w:val="20"/>
          <w:szCs w:val="20"/>
        </w:rPr>
      </w:pPr>
      <w:r>
        <w:rPr>
          <w:sz w:val="20"/>
          <w:szCs w:val="20"/>
        </w:rPr>
        <w:t xml:space="preserve">Please let me know if I can provide any additional information, and thank you for your attention. </w:t>
      </w:r>
    </w:p>
    <w:p w:rsidR="003D47A0" w:rsidRDefault="003D47A0">
      <w:pPr>
        <w:pStyle w:val="Default"/>
        <w:rPr>
          <w:sz w:val="20"/>
          <w:szCs w:val="20"/>
        </w:rPr>
      </w:pPr>
    </w:p>
    <w:p w:rsidR="003D47A0" w:rsidRDefault="003F0722">
      <w:pPr>
        <w:pStyle w:val="Default"/>
        <w:rPr>
          <w:sz w:val="20"/>
          <w:szCs w:val="20"/>
        </w:rPr>
      </w:pPr>
      <w:r>
        <w:rPr>
          <w:sz w:val="20"/>
          <w:szCs w:val="20"/>
        </w:rPr>
        <w:t xml:space="preserve">Sincerely, </w:t>
      </w:r>
    </w:p>
    <w:p w:rsidR="003D47A0" w:rsidRDefault="003D47A0">
      <w:pPr>
        <w:pStyle w:val="Default"/>
        <w:rPr>
          <w:i/>
          <w:iCs/>
          <w:color w:val="FF0000"/>
          <w:sz w:val="20"/>
          <w:szCs w:val="20"/>
        </w:rPr>
      </w:pPr>
    </w:p>
    <w:p w:rsidR="003D47A0" w:rsidRDefault="003D47A0">
      <w:pPr>
        <w:pStyle w:val="Default"/>
        <w:rPr>
          <w:i/>
          <w:iCs/>
          <w:color w:val="FF0000"/>
          <w:sz w:val="20"/>
          <w:szCs w:val="20"/>
        </w:rPr>
      </w:pPr>
    </w:p>
    <w:p w:rsidR="003D47A0" w:rsidRDefault="003F0722">
      <w:pPr>
        <w:pStyle w:val="Default"/>
        <w:rPr>
          <w:color w:val="FF0000"/>
          <w:sz w:val="20"/>
          <w:szCs w:val="20"/>
        </w:rPr>
      </w:pPr>
      <w:r>
        <w:rPr>
          <w:i/>
          <w:iCs/>
          <w:color w:val="FF0000"/>
          <w:sz w:val="20"/>
          <w:szCs w:val="20"/>
        </w:rPr>
        <w:t xml:space="preserve">[Physician’s name and credentials] </w:t>
      </w:r>
    </w:p>
    <w:p w:rsidR="003D47A0" w:rsidRDefault="003F0722">
      <w:pPr>
        <w:pStyle w:val="Default"/>
        <w:rPr>
          <w:color w:val="FF0000"/>
          <w:sz w:val="20"/>
          <w:szCs w:val="20"/>
        </w:rPr>
      </w:pPr>
      <w:r>
        <w:rPr>
          <w:i/>
          <w:iCs/>
          <w:color w:val="FF0000"/>
          <w:sz w:val="20"/>
          <w:szCs w:val="20"/>
        </w:rPr>
        <w:t xml:space="preserve">[Title] </w:t>
      </w:r>
    </w:p>
    <w:p w:rsidR="003D47A0" w:rsidRDefault="003F0722">
      <w:pPr>
        <w:pStyle w:val="Default"/>
        <w:rPr>
          <w:color w:val="FF0000"/>
          <w:sz w:val="20"/>
          <w:szCs w:val="20"/>
        </w:rPr>
      </w:pPr>
      <w:r>
        <w:rPr>
          <w:i/>
          <w:iCs/>
          <w:color w:val="FF0000"/>
          <w:sz w:val="20"/>
          <w:szCs w:val="20"/>
        </w:rPr>
        <w:t xml:space="preserve">[Name of practice] </w:t>
      </w:r>
    </w:p>
    <w:p w:rsidR="003D47A0" w:rsidRDefault="003F0722">
      <w:pPr>
        <w:pStyle w:val="Default"/>
        <w:rPr>
          <w:color w:val="FF0000"/>
          <w:sz w:val="20"/>
          <w:szCs w:val="20"/>
        </w:rPr>
      </w:pPr>
      <w:r>
        <w:rPr>
          <w:i/>
          <w:iCs/>
          <w:color w:val="FF0000"/>
          <w:sz w:val="20"/>
          <w:szCs w:val="20"/>
        </w:rPr>
        <w:t xml:space="preserve">[Street address] </w:t>
      </w:r>
    </w:p>
    <w:p w:rsidR="003D47A0" w:rsidRDefault="003F0722">
      <w:pPr>
        <w:pStyle w:val="Default"/>
        <w:rPr>
          <w:color w:val="FF0000"/>
          <w:sz w:val="20"/>
          <w:szCs w:val="20"/>
        </w:rPr>
      </w:pPr>
      <w:r>
        <w:rPr>
          <w:i/>
          <w:iCs/>
          <w:color w:val="FF0000"/>
          <w:sz w:val="20"/>
          <w:szCs w:val="20"/>
        </w:rPr>
        <w:t xml:space="preserve">[City, State, zip code] </w:t>
      </w:r>
    </w:p>
    <w:p w:rsidR="003D47A0" w:rsidRDefault="003F0722">
      <w:pPr>
        <w:pStyle w:val="Default"/>
        <w:rPr>
          <w:color w:val="FF0000"/>
          <w:sz w:val="20"/>
          <w:szCs w:val="20"/>
        </w:rPr>
      </w:pPr>
      <w:r>
        <w:rPr>
          <w:i/>
          <w:iCs/>
          <w:color w:val="FF0000"/>
          <w:sz w:val="20"/>
          <w:szCs w:val="20"/>
        </w:rPr>
        <w:t xml:space="preserve">[Phone number] </w:t>
      </w:r>
    </w:p>
    <w:p w:rsidR="003D47A0" w:rsidRDefault="003D47A0">
      <w:pPr>
        <w:pStyle w:val="Default"/>
        <w:rPr>
          <w:sz w:val="20"/>
          <w:szCs w:val="20"/>
        </w:rPr>
      </w:pPr>
    </w:p>
    <w:p w:rsidR="003D47A0" w:rsidRDefault="003F0722">
      <w:pPr>
        <w:pStyle w:val="Default"/>
        <w:rPr>
          <w:sz w:val="20"/>
          <w:szCs w:val="20"/>
        </w:rPr>
      </w:pPr>
      <w:r>
        <w:rPr>
          <w:sz w:val="20"/>
          <w:szCs w:val="20"/>
        </w:rPr>
        <w:t xml:space="preserve">Enclosures: </w:t>
      </w:r>
    </w:p>
    <w:p w:rsidR="003D47A0" w:rsidRDefault="003F0722">
      <w:pPr>
        <w:pStyle w:val="Default"/>
        <w:rPr>
          <w:color w:val="FF0000"/>
          <w:sz w:val="20"/>
          <w:szCs w:val="20"/>
        </w:rPr>
      </w:pPr>
      <w:r>
        <w:rPr>
          <w:i/>
          <w:iCs/>
          <w:color w:val="FF0000"/>
          <w:sz w:val="20"/>
          <w:szCs w:val="20"/>
        </w:rPr>
        <w:t xml:space="preserve">[Patient medical records/chart notes] </w:t>
      </w:r>
    </w:p>
    <w:p w:rsidR="003D47A0" w:rsidRDefault="003F0722">
      <w:pPr>
        <w:pStyle w:val="Default"/>
        <w:rPr>
          <w:color w:val="FF0000"/>
          <w:sz w:val="20"/>
          <w:szCs w:val="20"/>
        </w:rPr>
      </w:pPr>
      <w:r>
        <w:rPr>
          <w:i/>
          <w:iCs/>
          <w:color w:val="FF0000"/>
          <w:sz w:val="20"/>
          <w:szCs w:val="20"/>
        </w:rPr>
        <w:t xml:space="preserve">[FDA Approval letter – </w:t>
      </w:r>
      <w:r w:rsidR="00E048B7">
        <w:rPr>
          <w:i/>
          <w:iCs/>
          <w:color w:val="FF0000"/>
          <w:sz w:val="20"/>
          <w:szCs w:val="20"/>
        </w:rPr>
        <w:t>AMPLATZER</w:t>
      </w:r>
      <w:r w:rsidR="004961EA">
        <w:rPr>
          <w:i/>
          <w:iCs/>
          <w:color w:val="FF0000"/>
          <w:sz w:val="20"/>
          <w:szCs w:val="20"/>
        </w:rPr>
        <w:t>™</w:t>
      </w:r>
      <w:r w:rsidR="00E048B7">
        <w:rPr>
          <w:i/>
          <w:iCs/>
          <w:color w:val="FF0000"/>
          <w:sz w:val="20"/>
          <w:szCs w:val="20"/>
        </w:rPr>
        <w:t xml:space="preserve"> PFO Occluder</w:t>
      </w:r>
      <w:r>
        <w:rPr>
          <w:i/>
          <w:iCs/>
          <w:color w:val="FF0000"/>
          <w:sz w:val="20"/>
          <w:szCs w:val="20"/>
        </w:rPr>
        <w:t xml:space="preserve">] </w:t>
      </w:r>
    </w:p>
    <w:p w:rsidR="003D47A0" w:rsidRDefault="003F0722">
      <w:pPr>
        <w:spacing w:after="0" w:line="240" w:lineRule="auto"/>
      </w:pPr>
      <w:r>
        <w:rPr>
          <w:i/>
          <w:iCs/>
          <w:color w:val="FF0000"/>
          <w:sz w:val="20"/>
          <w:szCs w:val="20"/>
        </w:rPr>
        <w:t>[</w:t>
      </w:r>
      <w:r w:rsidR="006166FD">
        <w:rPr>
          <w:i/>
          <w:iCs/>
          <w:color w:val="FF0000"/>
          <w:sz w:val="20"/>
          <w:szCs w:val="20"/>
        </w:rPr>
        <w:t>Evidence summary and s</w:t>
      </w:r>
      <w:r>
        <w:rPr>
          <w:i/>
          <w:iCs/>
          <w:color w:val="FF0000"/>
          <w:sz w:val="20"/>
          <w:szCs w:val="20"/>
        </w:rPr>
        <w:t>elect literature]</w:t>
      </w:r>
    </w:p>
    <w:sectPr w:rsidR="003D47A0">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CB4" w:rsidRDefault="00522CB4">
      <w:pPr>
        <w:spacing w:after="0" w:line="240" w:lineRule="auto"/>
      </w:pPr>
      <w:r>
        <w:separator/>
      </w:r>
    </w:p>
  </w:endnote>
  <w:endnote w:type="continuationSeparator" w:id="0">
    <w:p w:rsidR="00522CB4" w:rsidRDefault="00522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7F3" w:rsidRDefault="00122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7F3" w:rsidRDefault="001227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7F3" w:rsidRDefault="00122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CB4" w:rsidRDefault="00522CB4">
      <w:pPr>
        <w:spacing w:after="0" w:line="240" w:lineRule="auto"/>
      </w:pPr>
      <w:r>
        <w:separator/>
      </w:r>
    </w:p>
  </w:footnote>
  <w:footnote w:type="continuationSeparator" w:id="0">
    <w:p w:rsidR="00522CB4" w:rsidRDefault="00522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7F3" w:rsidRDefault="00122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7F3" w:rsidRDefault="00122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7F3" w:rsidRDefault="001227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3D47A0"/>
    <w:rsid w:val="00110B8A"/>
    <w:rsid w:val="001227F3"/>
    <w:rsid w:val="001C7F93"/>
    <w:rsid w:val="001D0920"/>
    <w:rsid w:val="00284C19"/>
    <w:rsid w:val="002C1BAD"/>
    <w:rsid w:val="00312EBA"/>
    <w:rsid w:val="003857D8"/>
    <w:rsid w:val="003B7583"/>
    <w:rsid w:val="003D2F49"/>
    <w:rsid w:val="003D47A0"/>
    <w:rsid w:val="003E6781"/>
    <w:rsid w:val="003F0722"/>
    <w:rsid w:val="004961EA"/>
    <w:rsid w:val="004A625E"/>
    <w:rsid w:val="004C7C33"/>
    <w:rsid w:val="004D00FA"/>
    <w:rsid w:val="005204F9"/>
    <w:rsid w:val="00522CB4"/>
    <w:rsid w:val="0052301A"/>
    <w:rsid w:val="005316F4"/>
    <w:rsid w:val="00567D8D"/>
    <w:rsid w:val="005B54BB"/>
    <w:rsid w:val="006166FD"/>
    <w:rsid w:val="006324C2"/>
    <w:rsid w:val="00641A47"/>
    <w:rsid w:val="0065384B"/>
    <w:rsid w:val="00657DC3"/>
    <w:rsid w:val="0068328D"/>
    <w:rsid w:val="006A5D9E"/>
    <w:rsid w:val="006C01DB"/>
    <w:rsid w:val="00725022"/>
    <w:rsid w:val="00740ED6"/>
    <w:rsid w:val="007D620F"/>
    <w:rsid w:val="00853049"/>
    <w:rsid w:val="0089118E"/>
    <w:rsid w:val="008B7FE9"/>
    <w:rsid w:val="008F321D"/>
    <w:rsid w:val="00920A38"/>
    <w:rsid w:val="009E4DEB"/>
    <w:rsid w:val="00A01440"/>
    <w:rsid w:val="00A40494"/>
    <w:rsid w:val="00A51261"/>
    <w:rsid w:val="00A57F6A"/>
    <w:rsid w:val="00A81F2D"/>
    <w:rsid w:val="00A83671"/>
    <w:rsid w:val="00A8575F"/>
    <w:rsid w:val="00B42FE1"/>
    <w:rsid w:val="00B624F8"/>
    <w:rsid w:val="00B67498"/>
    <w:rsid w:val="00B75763"/>
    <w:rsid w:val="00BA1225"/>
    <w:rsid w:val="00BB6BE5"/>
    <w:rsid w:val="00BC5A74"/>
    <w:rsid w:val="00BC66BA"/>
    <w:rsid w:val="00BE1AFC"/>
    <w:rsid w:val="00C050E9"/>
    <w:rsid w:val="00C969FC"/>
    <w:rsid w:val="00D075ED"/>
    <w:rsid w:val="00DA3CA3"/>
    <w:rsid w:val="00DA6536"/>
    <w:rsid w:val="00E048B7"/>
    <w:rsid w:val="00E163CC"/>
    <w:rsid w:val="00E26861"/>
    <w:rsid w:val="00E96490"/>
    <w:rsid w:val="00EA3916"/>
    <w:rsid w:val="00EC112D"/>
    <w:rsid w:val="00EF6C66"/>
    <w:rsid w:val="00F3666E"/>
    <w:rsid w:val="00F3742E"/>
    <w:rsid w:val="00F75F3C"/>
    <w:rsid w:val="00F91896"/>
    <w:rsid w:val="00FA375F"/>
    <w:rsid w:val="00FF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757D335-E460-478C-A3A2-550F7A41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cs="Calibri"/>
      <w:color w:val="000000"/>
      <w:sz w:val="24"/>
      <w:szCs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rFonts w:ascii="Calibri" w:eastAsia="Calibri" w:hAnsi="Calibri" w:cs="Times New Roman"/>
      <w:sz w:val="20"/>
      <w:szCs w:val="20"/>
    </w:rPr>
  </w:style>
  <w:style w:type="character" w:styleId="FootnoteReference">
    <w:name w:val="footnote reference"/>
    <w:uiPriority w:val="99"/>
    <w:semiHidden/>
    <w:unhideWhenUsed/>
    <w:rPr>
      <w:vertAlign w:val="superscript"/>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DocID">
    <w:name w:val="DocID"/>
    <w:rPr>
      <w:rFonts w:ascii="Times New Roman" w:hAnsi="Times New Roman" w:cs="Times New Roman"/>
      <w:b w:val="0"/>
      <w:i w:val="0"/>
      <w:caps w:val="0"/>
      <w:vanish w:val="0"/>
      <w:color w:val="000000"/>
      <w:sz w:val="14"/>
      <w:szCs w:val="32"/>
      <w:u w:val="none"/>
    </w:rPr>
  </w:style>
  <w:style w:type="character" w:styleId="Hyperlink">
    <w:name w:val="Hyperlink"/>
    <w:uiPriority w:val="99"/>
    <w:unhideWhenUsed/>
    <w:rPr>
      <w:color w:val="0000FF"/>
      <w:u w:val="single"/>
    </w:rPr>
  </w:style>
  <w:style w:type="character" w:styleId="FollowedHyperlink">
    <w:name w:val="FollowedHyperlink"/>
    <w:basedOn w:val="DefaultParagraphFont"/>
    <w:uiPriority w:val="99"/>
    <w:semiHidden/>
    <w:unhideWhenUsed/>
    <w:rsid w:val="003F07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86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90EA4-7A6F-4D96-B9F5-E3DF6FBF9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Jude Medical</Company>
  <LinksUpToDate>false</LinksUpToDate>
  <CharactersWithSpaces>4729</CharactersWithSpaces>
  <SharedDoc>false</SharedDoc>
  <HLinks>
    <vt:vector size="12" baseType="variant">
      <vt:variant>
        <vt:i4>5308438</vt:i4>
      </vt:variant>
      <vt:variant>
        <vt:i4>3</vt:i4>
      </vt:variant>
      <vt:variant>
        <vt:i4>0</vt:i4>
      </vt:variant>
      <vt:variant>
        <vt:i4>5</vt:i4>
      </vt:variant>
      <vt:variant>
        <vt:lpwstr>http://www.sjm.com/professional/therapies/cardiomems/isw</vt:lpwstr>
      </vt:variant>
      <vt:variant>
        <vt:lpwstr/>
      </vt:variant>
      <vt:variant>
        <vt:i4>5308438</vt:i4>
      </vt:variant>
      <vt:variant>
        <vt:i4>0</vt:i4>
      </vt:variant>
      <vt:variant>
        <vt:i4>0</vt:i4>
      </vt:variant>
      <vt:variant>
        <vt:i4>5</vt:i4>
      </vt:variant>
      <vt:variant>
        <vt:lpwstr>http://www.sjm.com/professional/therapies/cardiomems/isw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Zigler</dc:creator>
  <cp:lastModifiedBy>Krishnaraj, Prema</cp:lastModifiedBy>
  <cp:revision>2</cp:revision>
  <cp:lastPrinted>2016-10-27T21:40:00Z</cp:lastPrinted>
  <dcterms:created xsi:type="dcterms:W3CDTF">2018-12-17T12:24:00Z</dcterms:created>
  <dcterms:modified xsi:type="dcterms:W3CDTF">2018-12-17T12:24:00Z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208831293v.1</vt:lpwstr>
  </property>
  <property fmtid="{D5CDD505-2E9C-101B-9397-08002B2CF9AE}" pid="3" name="_NewReviewCycle">
    <vt:lpwstr/>
  </property>
</Properties>
</file>