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9EDD5" w14:textId="52208740" w:rsidR="004D6B81" w:rsidRDefault="004D6B81" w:rsidP="00E57831">
      <w:pPr>
        <w:ind w:left="-360"/>
      </w:pPr>
    </w:p>
    <w:p w14:paraId="3705B96E" w14:textId="724BB333" w:rsidR="004D6B81" w:rsidRDefault="009F3367" w:rsidP="009F3367">
      <w:pPr>
        <w:tabs>
          <w:tab w:val="left" w:pos="4020"/>
        </w:tabs>
      </w:pPr>
      <w:r>
        <w:tab/>
      </w:r>
    </w:p>
    <w:p w14:paraId="71A79281" w14:textId="0878758E" w:rsidR="004D6B81" w:rsidRDefault="00E61CB0" w:rsidP="00E61CB0">
      <w:pPr>
        <w:tabs>
          <w:tab w:val="left" w:pos="4020"/>
        </w:tabs>
      </w:pPr>
      <w:r>
        <w:tab/>
      </w:r>
    </w:p>
    <w:p w14:paraId="44AC62D0" w14:textId="77777777" w:rsidR="004D6B81" w:rsidRDefault="004D6B81"/>
    <w:p w14:paraId="24579A75" w14:textId="77777777" w:rsidR="004D6B81" w:rsidRDefault="004D6B81"/>
    <w:p w14:paraId="091563C0" w14:textId="77777777" w:rsidR="00E61CB0" w:rsidRPr="00E61CB0" w:rsidRDefault="00E61CB0" w:rsidP="00E57831">
      <w:pPr>
        <w:autoSpaceDE w:val="0"/>
        <w:autoSpaceDN w:val="0"/>
        <w:adjustRightInd w:val="0"/>
        <w:ind w:right="-306"/>
        <w:rPr>
          <w:rFonts w:cstheme="minorHAnsi"/>
          <w:b/>
          <w:color w:val="009A17"/>
          <w:sz w:val="20"/>
          <w:szCs w:val="20"/>
        </w:rPr>
      </w:pPr>
    </w:p>
    <w:p w14:paraId="031FFA13" w14:textId="07834944" w:rsidR="00B9702B" w:rsidRPr="00CA2BF2" w:rsidRDefault="00B9702B" w:rsidP="006C355E">
      <w:pPr>
        <w:spacing w:after="0" w:line="240" w:lineRule="auto"/>
        <w:jc w:val="center"/>
        <w:rPr>
          <w:rFonts w:cstheme="minorHAnsi"/>
          <w:b/>
          <w:caps/>
          <w:color w:val="009CDE"/>
          <w:sz w:val="40"/>
          <w:szCs w:val="40"/>
        </w:rPr>
      </w:pPr>
      <w:r w:rsidRPr="00CA2BF2">
        <w:rPr>
          <w:rFonts w:cstheme="minorHAnsi"/>
          <w:b/>
          <w:caps/>
          <w:color w:val="009CDE"/>
          <w:sz w:val="40"/>
          <w:szCs w:val="40"/>
        </w:rPr>
        <w:t>Physician Office Prior Authorization Support: Tool Kit</w:t>
      </w:r>
    </w:p>
    <w:p w14:paraId="7CC95A07" w14:textId="77777777" w:rsidR="00B9702B" w:rsidRPr="00BD0134" w:rsidRDefault="00B9702B" w:rsidP="006C355E">
      <w:pPr>
        <w:spacing w:after="0" w:line="240" w:lineRule="auto"/>
        <w:jc w:val="center"/>
        <w:rPr>
          <w:rFonts w:cstheme="minorHAnsi"/>
          <w:color w:val="000000" w:themeColor="text1"/>
          <w:sz w:val="28"/>
          <w:szCs w:val="28"/>
        </w:rPr>
      </w:pPr>
      <w:r w:rsidRPr="00BD0134">
        <w:rPr>
          <w:rFonts w:cstheme="minorHAnsi"/>
          <w:b/>
          <w:color w:val="000000" w:themeColor="text1"/>
          <w:sz w:val="28"/>
          <w:szCs w:val="28"/>
        </w:rPr>
        <w:t>Prior Authorization for Lower Extremity Vascular Interventions</w:t>
      </w:r>
    </w:p>
    <w:p w14:paraId="538FC86A" w14:textId="77777777" w:rsidR="00B9702B" w:rsidRPr="005678DF" w:rsidRDefault="00B9702B" w:rsidP="00151D6D">
      <w:pPr>
        <w:spacing w:after="0" w:line="240" w:lineRule="auto"/>
        <w:rPr>
          <w:rFonts w:ascii="Georgia" w:hAnsi="Georgia"/>
          <w:sz w:val="20"/>
          <w:szCs w:val="20"/>
        </w:rPr>
      </w:pPr>
      <w:bookmarkStart w:id="0" w:name="_GoBack"/>
      <w:bookmarkEnd w:id="0"/>
    </w:p>
    <w:p w14:paraId="4E085D74" w14:textId="77777777" w:rsidR="00B9702B" w:rsidRPr="005678DF" w:rsidRDefault="00B9702B" w:rsidP="00151D6D">
      <w:pPr>
        <w:spacing w:after="0" w:line="240" w:lineRule="auto"/>
        <w:rPr>
          <w:rFonts w:ascii="Georgia" w:hAnsi="Georgia"/>
          <w:sz w:val="20"/>
          <w:szCs w:val="20"/>
        </w:rPr>
      </w:pPr>
      <w:r w:rsidRPr="005678DF">
        <w:rPr>
          <w:rFonts w:ascii="Georgia" w:hAnsi="Georgia"/>
          <w:sz w:val="20"/>
          <w:szCs w:val="20"/>
        </w:rPr>
        <w:t>This Prior Authorization Tool Kit is designed to help your office with the process of confirming coverage and submitting a prior authorization requests for your patients who would benefit from a lower extremity vascular intervention.</w:t>
      </w:r>
    </w:p>
    <w:p w14:paraId="31F607E7" w14:textId="77777777" w:rsidR="00B9702B" w:rsidRPr="005678DF" w:rsidRDefault="00B9702B" w:rsidP="00151D6D">
      <w:pPr>
        <w:spacing w:after="0" w:line="240" w:lineRule="auto"/>
        <w:rPr>
          <w:rFonts w:ascii="Georgia" w:hAnsi="Georgia"/>
          <w:sz w:val="20"/>
          <w:szCs w:val="20"/>
        </w:rPr>
      </w:pPr>
    </w:p>
    <w:p w14:paraId="4699FDD0" w14:textId="77777777" w:rsidR="00B9702B" w:rsidRPr="00A22606" w:rsidRDefault="00B9702B" w:rsidP="00151D6D">
      <w:pPr>
        <w:spacing w:after="0" w:line="240" w:lineRule="auto"/>
        <w:rPr>
          <w:rFonts w:cstheme="minorHAnsi"/>
          <w:b/>
          <w:caps/>
          <w:color w:val="009CDE"/>
          <w:sz w:val="28"/>
          <w:szCs w:val="28"/>
        </w:rPr>
      </w:pPr>
      <w:r w:rsidRPr="00A22606">
        <w:rPr>
          <w:rFonts w:cstheme="minorHAnsi"/>
          <w:b/>
          <w:caps/>
          <w:color w:val="009CDE"/>
          <w:sz w:val="28"/>
          <w:szCs w:val="28"/>
        </w:rPr>
        <w:t>The Prior Authorization Toolkit</w:t>
      </w:r>
    </w:p>
    <w:p w14:paraId="1CAAE6B0" w14:textId="06DD783F" w:rsidR="00B9702B" w:rsidRPr="005678DF" w:rsidRDefault="00B9702B" w:rsidP="00151D6D">
      <w:pPr>
        <w:spacing w:after="0" w:line="240" w:lineRule="auto"/>
        <w:rPr>
          <w:rFonts w:ascii="Georgia" w:hAnsi="Georgia"/>
          <w:sz w:val="20"/>
          <w:szCs w:val="20"/>
        </w:rPr>
      </w:pPr>
      <w:r w:rsidRPr="005678DF">
        <w:rPr>
          <w:rFonts w:ascii="Georgia" w:hAnsi="Georgia"/>
          <w:color w:val="000000"/>
          <w:sz w:val="20"/>
          <w:szCs w:val="20"/>
        </w:rPr>
        <w:t xml:space="preserve">The “tools” enclosed in this package will assist you in identifying and providing specific information in order to prior authorize the </w:t>
      </w:r>
      <w:r w:rsidRPr="005678DF">
        <w:rPr>
          <w:rFonts w:ascii="Georgia" w:hAnsi="Georgia"/>
          <w:sz w:val="20"/>
          <w:szCs w:val="20"/>
        </w:rPr>
        <w:t>Lower Extremity Vascular Interventions and includes the following documents:</w:t>
      </w:r>
    </w:p>
    <w:p w14:paraId="6360A469" w14:textId="77777777" w:rsidR="00B9702B" w:rsidRPr="005678DF" w:rsidRDefault="00B9702B" w:rsidP="00151D6D">
      <w:pPr>
        <w:spacing w:after="0" w:line="240" w:lineRule="auto"/>
        <w:rPr>
          <w:rFonts w:ascii="Georgia" w:hAnsi="Georgia"/>
          <w:sz w:val="20"/>
          <w:szCs w:val="20"/>
        </w:rPr>
      </w:pPr>
    </w:p>
    <w:p w14:paraId="0D902C03" w14:textId="77777777" w:rsidR="00B9702B" w:rsidRPr="005678DF" w:rsidRDefault="00B9702B" w:rsidP="00151D6D">
      <w:pPr>
        <w:pStyle w:val="ListParagraph"/>
        <w:numPr>
          <w:ilvl w:val="0"/>
          <w:numId w:val="3"/>
        </w:numPr>
        <w:spacing w:after="0" w:line="240" w:lineRule="auto"/>
        <w:rPr>
          <w:rFonts w:ascii="Georgia" w:hAnsi="Georgia"/>
          <w:sz w:val="20"/>
          <w:szCs w:val="20"/>
        </w:rPr>
      </w:pPr>
      <w:r w:rsidRPr="005678DF">
        <w:rPr>
          <w:rFonts w:ascii="Georgia" w:hAnsi="Georgia"/>
          <w:sz w:val="20"/>
          <w:szCs w:val="20"/>
        </w:rPr>
        <w:t>Checklist of applicable CPT</w:t>
      </w:r>
      <w:r w:rsidRPr="005678DF">
        <w:rPr>
          <w:rFonts w:ascii="Georgia" w:hAnsi="Georgia"/>
          <w:sz w:val="20"/>
          <w:szCs w:val="20"/>
          <w:vertAlign w:val="superscript"/>
        </w:rPr>
        <w:t>‡</w:t>
      </w:r>
      <w:r w:rsidRPr="005678DF">
        <w:rPr>
          <w:rFonts w:ascii="Georgia" w:hAnsi="Georgia"/>
          <w:sz w:val="20"/>
          <w:szCs w:val="20"/>
        </w:rPr>
        <w:t xml:space="preserve"> codes and information needed when submitting a prior authorization</w:t>
      </w:r>
    </w:p>
    <w:p w14:paraId="6EF516B9" w14:textId="77777777" w:rsidR="00B9702B" w:rsidRPr="005678DF" w:rsidRDefault="00B9702B" w:rsidP="00151D6D">
      <w:pPr>
        <w:pStyle w:val="ListParagraph"/>
        <w:numPr>
          <w:ilvl w:val="0"/>
          <w:numId w:val="3"/>
        </w:numPr>
        <w:spacing w:after="0" w:line="240" w:lineRule="auto"/>
        <w:rPr>
          <w:rFonts w:ascii="Georgia" w:hAnsi="Georgia"/>
          <w:sz w:val="20"/>
          <w:szCs w:val="20"/>
        </w:rPr>
      </w:pPr>
      <w:r w:rsidRPr="005678DF">
        <w:rPr>
          <w:rFonts w:ascii="Georgia" w:hAnsi="Georgia"/>
          <w:sz w:val="20"/>
          <w:szCs w:val="20"/>
        </w:rPr>
        <w:t xml:space="preserve">Sample Letter of Medical Necessity </w:t>
      </w:r>
    </w:p>
    <w:p w14:paraId="7E8B62FE" w14:textId="77777777" w:rsidR="00B9702B" w:rsidRPr="005678DF" w:rsidRDefault="00B9702B" w:rsidP="00151D6D">
      <w:pPr>
        <w:autoSpaceDE w:val="0"/>
        <w:autoSpaceDN w:val="0"/>
        <w:adjustRightInd w:val="0"/>
        <w:spacing w:after="0" w:line="240" w:lineRule="auto"/>
        <w:rPr>
          <w:rFonts w:ascii="Georgia" w:hAnsi="Georgia"/>
          <w:b/>
          <w:sz w:val="20"/>
          <w:szCs w:val="20"/>
        </w:rPr>
      </w:pPr>
    </w:p>
    <w:p w14:paraId="4461B065" w14:textId="77777777" w:rsidR="00B9702B" w:rsidRPr="00A22606" w:rsidRDefault="00B9702B" w:rsidP="00151D6D">
      <w:pPr>
        <w:autoSpaceDE w:val="0"/>
        <w:autoSpaceDN w:val="0"/>
        <w:adjustRightInd w:val="0"/>
        <w:spacing w:after="0" w:line="240" w:lineRule="auto"/>
        <w:rPr>
          <w:rFonts w:cstheme="minorHAnsi"/>
          <w:caps/>
          <w:color w:val="009CDE"/>
          <w:sz w:val="28"/>
          <w:szCs w:val="28"/>
        </w:rPr>
      </w:pPr>
      <w:r w:rsidRPr="00A22606">
        <w:rPr>
          <w:rFonts w:cstheme="minorHAnsi"/>
          <w:b/>
          <w:caps/>
          <w:color w:val="009CDE"/>
          <w:sz w:val="28"/>
          <w:szCs w:val="28"/>
        </w:rPr>
        <w:t>Submission Process</w:t>
      </w:r>
      <w:r w:rsidRPr="00A22606">
        <w:rPr>
          <w:rFonts w:cstheme="minorHAnsi"/>
          <w:caps/>
          <w:color w:val="009CDE"/>
          <w:sz w:val="28"/>
          <w:szCs w:val="28"/>
        </w:rPr>
        <w:t xml:space="preserve">  </w:t>
      </w:r>
    </w:p>
    <w:p w14:paraId="72B8F1EC" w14:textId="2A5A9D8D" w:rsidR="00B9702B" w:rsidRPr="005678DF" w:rsidRDefault="00B9702B" w:rsidP="00151D6D">
      <w:pPr>
        <w:spacing w:after="0" w:line="240" w:lineRule="auto"/>
        <w:rPr>
          <w:rFonts w:ascii="Georgia" w:hAnsi="Georgia"/>
          <w:sz w:val="20"/>
          <w:szCs w:val="20"/>
        </w:rPr>
      </w:pPr>
      <w:r w:rsidRPr="005678DF">
        <w:rPr>
          <w:rFonts w:ascii="Georgia" w:hAnsi="Georgia"/>
          <w:sz w:val="20"/>
          <w:szCs w:val="20"/>
        </w:rPr>
        <w:t>The following is a checklist reminder of the key steps involved in the process of verifying patient information, health plan benefits and obtaining insurance pre-authorization.  This information is subject to change.  Please check your patient’s benefit administrator’s prior authorization requirements before submitting a prior authorization request:</w:t>
      </w:r>
      <w:r w:rsidRPr="005678DF">
        <w:rPr>
          <w:rFonts w:ascii="Georgia" w:hAnsi="Georgia"/>
          <w:color w:val="FF0000"/>
          <w:sz w:val="20"/>
          <w:szCs w:val="20"/>
        </w:rPr>
        <w:t xml:space="preserve"> </w:t>
      </w:r>
    </w:p>
    <w:p w14:paraId="3C25E5C4" w14:textId="77777777" w:rsidR="00B9702B" w:rsidRPr="005678DF" w:rsidRDefault="00B9702B" w:rsidP="00151D6D">
      <w:pPr>
        <w:autoSpaceDE w:val="0"/>
        <w:autoSpaceDN w:val="0"/>
        <w:adjustRightInd w:val="0"/>
        <w:spacing w:after="0" w:line="240" w:lineRule="auto"/>
        <w:rPr>
          <w:rFonts w:ascii="Georgia" w:hAnsi="Georgia"/>
          <w:sz w:val="20"/>
          <w:szCs w:val="20"/>
        </w:rPr>
      </w:pPr>
    </w:p>
    <w:p w14:paraId="14EC73F0" w14:textId="77777777" w:rsidR="00B9702B" w:rsidRPr="00A22606" w:rsidRDefault="00B9702B" w:rsidP="00151D6D">
      <w:pPr>
        <w:numPr>
          <w:ilvl w:val="0"/>
          <w:numId w:val="4"/>
        </w:numPr>
        <w:spacing w:after="0" w:line="240" w:lineRule="auto"/>
        <w:rPr>
          <w:rFonts w:cstheme="minorHAnsi"/>
          <w:b/>
          <w:sz w:val="28"/>
          <w:szCs w:val="28"/>
        </w:rPr>
      </w:pPr>
      <w:r w:rsidRPr="00A22606">
        <w:rPr>
          <w:rFonts w:cstheme="minorHAnsi"/>
          <w:b/>
          <w:sz w:val="28"/>
          <w:szCs w:val="28"/>
        </w:rPr>
        <w:t>Obtain Patient Specific Information</w:t>
      </w:r>
    </w:p>
    <w:p w14:paraId="4E286899" w14:textId="77777777" w:rsidR="00B9702B" w:rsidRPr="005678DF" w:rsidRDefault="00B9702B" w:rsidP="00151D6D">
      <w:pPr>
        <w:numPr>
          <w:ilvl w:val="1"/>
          <w:numId w:val="5"/>
        </w:numPr>
        <w:spacing w:after="0" w:line="240" w:lineRule="auto"/>
        <w:rPr>
          <w:rFonts w:ascii="Georgia" w:hAnsi="Georgia"/>
          <w:sz w:val="20"/>
          <w:szCs w:val="20"/>
        </w:rPr>
      </w:pPr>
      <w:r w:rsidRPr="005678DF">
        <w:rPr>
          <w:rFonts w:ascii="Georgia" w:hAnsi="Georgia"/>
          <w:sz w:val="20"/>
          <w:szCs w:val="20"/>
        </w:rPr>
        <w:t>Collect patient information including patient consent release</w:t>
      </w:r>
    </w:p>
    <w:p w14:paraId="7F418813" w14:textId="77777777" w:rsidR="00B9702B" w:rsidRPr="005678DF" w:rsidRDefault="00B9702B" w:rsidP="00151D6D">
      <w:pPr>
        <w:numPr>
          <w:ilvl w:val="1"/>
          <w:numId w:val="5"/>
        </w:numPr>
        <w:spacing w:after="0" w:line="240" w:lineRule="auto"/>
        <w:rPr>
          <w:rFonts w:ascii="Georgia" w:hAnsi="Georgia"/>
          <w:sz w:val="20"/>
          <w:szCs w:val="20"/>
        </w:rPr>
      </w:pPr>
      <w:r w:rsidRPr="005678DF">
        <w:rPr>
          <w:rFonts w:ascii="Georgia" w:hAnsi="Georgia"/>
          <w:sz w:val="20"/>
          <w:szCs w:val="20"/>
        </w:rPr>
        <w:t>Collect benefit plan information (e.g., plan type, insurance number(s), copy of card(s), contact information)</w:t>
      </w:r>
    </w:p>
    <w:p w14:paraId="100E4095" w14:textId="77777777" w:rsidR="00B9702B" w:rsidRPr="005678DF" w:rsidRDefault="00B9702B" w:rsidP="00151D6D">
      <w:pPr>
        <w:numPr>
          <w:ilvl w:val="1"/>
          <w:numId w:val="5"/>
        </w:numPr>
        <w:spacing w:after="0" w:line="240" w:lineRule="auto"/>
        <w:rPr>
          <w:rFonts w:ascii="Georgia" w:hAnsi="Georgia"/>
          <w:sz w:val="20"/>
          <w:szCs w:val="20"/>
        </w:rPr>
      </w:pPr>
      <w:r w:rsidRPr="005678DF">
        <w:rPr>
          <w:rFonts w:ascii="Georgia" w:hAnsi="Georgia"/>
          <w:sz w:val="20"/>
          <w:szCs w:val="20"/>
        </w:rPr>
        <w:t>Gather patient specific clinical documentation (e.g., diagnosis code(s), relevant history and physical to include member symptoms and pertinent findings due to ischemia, interventions tried, failed, and/or contraindicated services, Ankle-Brachial Index (ABI) score, details of disabilities interfering with activities of daily living, diagnostic images documenting the location and severity of the occlusion, and letter of medical necessity if required)</w:t>
      </w:r>
    </w:p>
    <w:p w14:paraId="0DD05B64" w14:textId="77777777" w:rsidR="00B9702B" w:rsidRPr="005678DF" w:rsidRDefault="00B9702B" w:rsidP="00151D6D">
      <w:pPr>
        <w:spacing w:after="0" w:line="240" w:lineRule="auto"/>
        <w:ind w:left="1440"/>
        <w:rPr>
          <w:rFonts w:ascii="Georgia" w:hAnsi="Georgia"/>
          <w:sz w:val="20"/>
          <w:szCs w:val="20"/>
        </w:rPr>
      </w:pPr>
      <w:r w:rsidRPr="005678DF">
        <w:rPr>
          <w:rFonts w:ascii="Georgia" w:hAnsi="Georgia"/>
          <w:sz w:val="20"/>
          <w:szCs w:val="20"/>
        </w:rPr>
        <w:t xml:space="preserve"> </w:t>
      </w:r>
    </w:p>
    <w:p w14:paraId="0D4EB4D8" w14:textId="65214019" w:rsidR="00B9702B" w:rsidRPr="005678DF" w:rsidRDefault="00B9702B" w:rsidP="00151D6D">
      <w:pPr>
        <w:spacing w:after="0" w:line="240" w:lineRule="auto"/>
        <w:ind w:left="360"/>
        <w:rPr>
          <w:rFonts w:ascii="Georgia" w:hAnsi="Georgia"/>
          <w:sz w:val="20"/>
          <w:szCs w:val="20"/>
        </w:rPr>
      </w:pPr>
      <w:r w:rsidRPr="005678DF">
        <w:rPr>
          <w:rFonts w:ascii="Georgia" w:hAnsi="Georgia"/>
          <w:sz w:val="20"/>
          <w:szCs w:val="20"/>
        </w:rPr>
        <w:t xml:space="preserve">Please refer to the Prior Authorization Checklist for </w:t>
      </w:r>
      <w:r w:rsidR="00EB2DC5">
        <w:rPr>
          <w:rFonts w:ascii="Georgia" w:hAnsi="Georgia"/>
          <w:sz w:val="20"/>
          <w:szCs w:val="20"/>
        </w:rPr>
        <w:t>i</w:t>
      </w:r>
      <w:r w:rsidRPr="005678DF">
        <w:rPr>
          <w:rFonts w:ascii="Georgia" w:hAnsi="Georgia"/>
          <w:sz w:val="20"/>
          <w:szCs w:val="20"/>
        </w:rPr>
        <w:t xml:space="preserve">mplanting </w:t>
      </w:r>
      <w:r w:rsidR="00EB2DC5">
        <w:rPr>
          <w:rFonts w:ascii="Georgia" w:hAnsi="Georgia"/>
          <w:sz w:val="20"/>
          <w:szCs w:val="20"/>
        </w:rPr>
        <w:t>p</w:t>
      </w:r>
      <w:r w:rsidRPr="005678DF">
        <w:rPr>
          <w:rFonts w:ascii="Georgia" w:hAnsi="Georgia"/>
          <w:sz w:val="20"/>
          <w:szCs w:val="20"/>
        </w:rPr>
        <w:t xml:space="preserve">hysician(s) for a </w:t>
      </w:r>
      <w:r w:rsidR="00EB2DC5">
        <w:rPr>
          <w:rFonts w:ascii="Georgia" w:hAnsi="Georgia"/>
          <w:sz w:val="20"/>
          <w:szCs w:val="20"/>
        </w:rPr>
        <w:t>suggested</w:t>
      </w:r>
      <w:r w:rsidR="003C53BB">
        <w:rPr>
          <w:rFonts w:ascii="Georgia" w:hAnsi="Georgia"/>
          <w:sz w:val="20"/>
          <w:szCs w:val="20"/>
        </w:rPr>
        <w:t xml:space="preserve"> </w:t>
      </w:r>
      <w:r w:rsidRPr="005678DF">
        <w:rPr>
          <w:rFonts w:ascii="Georgia" w:hAnsi="Georgia"/>
          <w:sz w:val="20"/>
          <w:szCs w:val="20"/>
        </w:rPr>
        <w:t xml:space="preserve">list of documentation requirements.  </w:t>
      </w:r>
    </w:p>
    <w:p w14:paraId="1F7C67B6" w14:textId="77777777" w:rsidR="00B9702B" w:rsidRPr="005678DF" w:rsidRDefault="00B9702B" w:rsidP="00151D6D">
      <w:pPr>
        <w:spacing w:after="0" w:line="240" w:lineRule="auto"/>
        <w:ind w:left="720"/>
        <w:rPr>
          <w:rFonts w:ascii="Georgia" w:hAnsi="Georgia"/>
          <w:b/>
          <w:sz w:val="20"/>
          <w:szCs w:val="20"/>
        </w:rPr>
      </w:pPr>
    </w:p>
    <w:p w14:paraId="02A36F29" w14:textId="77777777" w:rsidR="00B9702B" w:rsidRPr="00A22606" w:rsidRDefault="00B9702B" w:rsidP="00151D6D">
      <w:pPr>
        <w:numPr>
          <w:ilvl w:val="0"/>
          <w:numId w:val="4"/>
        </w:numPr>
        <w:spacing w:after="0" w:line="240" w:lineRule="auto"/>
        <w:rPr>
          <w:rFonts w:cstheme="minorHAnsi"/>
          <w:b/>
          <w:sz w:val="28"/>
          <w:szCs w:val="28"/>
        </w:rPr>
      </w:pPr>
      <w:r w:rsidRPr="00A22606">
        <w:rPr>
          <w:rFonts w:cstheme="minorHAnsi"/>
          <w:b/>
          <w:sz w:val="28"/>
          <w:szCs w:val="28"/>
        </w:rPr>
        <w:t>Verify Benefits</w:t>
      </w:r>
    </w:p>
    <w:p w14:paraId="52EC3AA8" w14:textId="77777777" w:rsidR="00B9702B" w:rsidRPr="005678DF" w:rsidRDefault="00B9702B" w:rsidP="00151D6D">
      <w:pPr>
        <w:numPr>
          <w:ilvl w:val="1"/>
          <w:numId w:val="6"/>
        </w:numPr>
        <w:spacing w:after="0" w:line="240" w:lineRule="auto"/>
        <w:rPr>
          <w:rFonts w:ascii="Georgia" w:hAnsi="Georgia"/>
          <w:sz w:val="20"/>
          <w:szCs w:val="20"/>
        </w:rPr>
      </w:pPr>
      <w:r w:rsidRPr="005678DF">
        <w:rPr>
          <w:rFonts w:ascii="Georgia" w:hAnsi="Georgia"/>
          <w:sz w:val="20"/>
          <w:szCs w:val="20"/>
        </w:rPr>
        <w:t>Contact your patient’s medical benefit administrator to verify benefits and patient out-of-pocket costs (e.g., co-pay, deductible and out-of-pocket maximum)</w:t>
      </w:r>
    </w:p>
    <w:p w14:paraId="4B9312CE" w14:textId="77777777" w:rsidR="00B9702B" w:rsidRPr="005678DF" w:rsidRDefault="00B9702B" w:rsidP="00151D6D">
      <w:pPr>
        <w:numPr>
          <w:ilvl w:val="1"/>
          <w:numId w:val="6"/>
        </w:numPr>
        <w:spacing w:after="0" w:line="240" w:lineRule="auto"/>
        <w:rPr>
          <w:rFonts w:ascii="Georgia" w:hAnsi="Georgia"/>
          <w:sz w:val="20"/>
          <w:szCs w:val="20"/>
        </w:rPr>
      </w:pPr>
      <w:r w:rsidRPr="005678DF">
        <w:rPr>
          <w:rFonts w:ascii="Georgia" w:hAnsi="Georgia"/>
          <w:sz w:val="20"/>
          <w:szCs w:val="20"/>
        </w:rPr>
        <w:t>Verify eligibility and medical policy requirements for endovascular revascularization procedure</w:t>
      </w:r>
    </w:p>
    <w:p w14:paraId="64453629" w14:textId="77777777" w:rsidR="00B9702B" w:rsidRPr="005678DF" w:rsidRDefault="00B9702B" w:rsidP="00151D6D">
      <w:pPr>
        <w:numPr>
          <w:ilvl w:val="1"/>
          <w:numId w:val="6"/>
        </w:numPr>
        <w:spacing w:after="0" w:line="240" w:lineRule="auto"/>
        <w:rPr>
          <w:rFonts w:ascii="Georgia" w:hAnsi="Georgia"/>
          <w:sz w:val="20"/>
          <w:szCs w:val="20"/>
        </w:rPr>
      </w:pPr>
      <w:r w:rsidRPr="005678DF">
        <w:rPr>
          <w:rFonts w:ascii="Georgia" w:hAnsi="Georgia"/>
          <w:sz w:val="20"/>
          <w:szCs w:val="20"/>
        </w:rPr>
        <w:t>Verify physician and facility network contract status</w:t>
      </w:r>
    </w:p>
    <w:p w14:paraId="4E3BAE1E" w14:textId="77777777" w:rsidR="00B9702B" w:rsidRPr="005678DF" w:rsidRDefault="00B9702B" w:rsidP="00151D6D">
      <w:pPr>
        <w:numPr>
          <w:ilvl w:val="1"/>
          <w:numId w:val="6"/>
        </w:numPr>
        <w:spacing w:after="0" w:line="240" w:lineRule="auto"/>
        <w:rPr>
          <w:rFonts w:ascii="Georgia" w:hAnsi="Georgia"/>
          <w:sz w:val="20"/>
          <w:szCs w:val="20"/>
        </w:rPr>
      </w:pPr>
      <w:r w:rsidRPr="005678DF">
        <w:rPr>
          <w:rFonts w:ascii="Georgia" w:hAnsi="Georgia"/>
          <w:sz w:val="20"/>
          <w:szCs w:val="20"/>
        </w:rPr>
        <w:t>Verify requirements for prior authorization through their internet portal or by phone</w:t>
      </w:r>
    </w:p>
    <w:p w14:paraId="62938BF7" w14:textId="77777777" w:rsidR="00B9702B" w:rsidRPr="005678DF" w:rsidRDefault="00B9702B" w:rsidP="00151D6D">
      <w:pPr>
        <w:spacing w:after="0" w:line="240" w:lineRule="auto"/>
        <w:ind w:left="1080"/>
        <w:rPr>
          <w:rFonts w:ascii="Georgia" w:hAnsi="Georgia"/>
          <w:sz w:val="20"/>
          <w:szCs w:val="20"/>
        </w:rPr>
      </w:pPr>
    </w:p>
    <w:p w14:paraId="516D5F1E" w14:textId="77777777" w:rsidR="00B9702B" w:rsidRPr="00A22606" w:rsidRDefault="00B9702B" w:rsidP="00151D6D">
      <w:pPr>
        <w:numPr>
          <w:ilvl w:val="0"/>
          <w:numId w:val="4"/>
        </w:numPr>
        <w:spacing w:after="0" w:line="240" w:lineRule="auto"/>
        <w:rPr>
          <w:rFonts w:cstheme="minorHAnsi"/>
          <w:sz w:val="28"/>
          <w:szCs w:val="28"/>
        </w:rPr>
      </w:pPr>
      <w:r w:rsidRPr="00A22606">
        <w:rPr>
          <w:rFonts w:cstheme="minorHAnsi"/>
          <w:b/>
          <w:sz w:val="28"/>
          <w:szCs w:val="28"/>
        </w:rPr>
        <w:t xml:space="preserve">Submit Request </w:t>
      </w:r>
    </w:p>
    <w:p w14:paraId="6BE6DA50" w14:textId="77777777" w:rsidR="00B9702B" w:rsidRPr="005678DF" w:rsidRDefault="00B9702B" w:rsidP="00151D6D">
      <w:pPr>
        <w:numPr>
          <w:ilvl w:val="1"/>
          <w:numId w:val="7"/>
        </w:numPr>
        <w:spacing w:after="0" w:line="240" w:lineRule="auto"/>
        <w:rPr>
          <w:rFonts w:ascii="Georgia" w:hAnsi="Georgia"/>
          <w:sz w:val="20"/>
          <w:szCs w:val="20"/>
        </w:rPr>
      </w:pPr>
      <w:r w:rsidRPr="005678DF">
        <w:rPr>
          <w:rFonts w:ascii="Georgia" w:hAnsi="Georgia"/>
          <w:sz w:val="20"/>
          <w:szCs w:val="20"/>
        </w:rPr>
        <w:t>Go Online to the patient’s benefit administrator’s portal and submit prior authorization request with information noted above</w:t>
      </w:r>
    </w:p>
    <w:p w14:paraId="125215CB" w14:textId="77777777" w:rsidR="00B9702B" w:rsidRPr="005678DF" w:rsidRDefault="00B9702B" w:rsidP="00151D6D">
      <w:pPr>
        <w:numPr>
          <w:ilvl w:val="1"/>
          <w:numId w:val="7"/>
        </w:numPr>
        <w:spacing w:after="0" w:line="240" w:lineRule="auto"/>
        <w:rPr>
          <w:rFonts w:ascii="Georgia" w:hAnsi="Georgia"/>
          <w:sz w:val="20"/>
          <w:szCs w:val="20"/>
        </w:rPr>
      </w:pPr>
      <w:r w:rsidRPr="005678DF">
        <w:rPr>
          <w:rFonts w:ascii="Georgia" w:hAnsi="Georgia"/>
          <w:sz w:val="20"/>
          <w:szCs w:val="20"/>
        </w:rPr>
        <w:t xml:space="preserve">Or call the benefit administrator and submit a prior authorization </w:t>
      </w:r>
    </w:p>
    <w:p w14:paraId="721AC16B" w14:textId="77777777" w:rsidR="00B9702B" w:rsidRPr="005678DF" w:rsidRDefault="00B9702B" w:rsidP="00151D6D">
      <w:pPr>
        <w:numPr>
          <w:ilvl w:val="1"/>
          <w:numId w:val="7"/>
        </w:numPr>
        <w:spacing w:after="0" w:line="240" w:lineRule="auto"/>
        <w:rPr>
          <w:rFonts w:ascii="Georgia" w:hAnsi="Georgia"/>
          <w:sz w:val="20"/>
          <w:szCs w:val="20"/>
        </w:rPr>
      </w:pPr>
      <w:r w:rsidRPr="005678DF">
        <w:rPr>
          <w:rFonts w:ascii="Georgia" w:hAnsi="Georgia"/>
          <w:sz w:val="20"/>
          <w:szCs w:val="20"/>
        </w:rPr>
        <w:t>Attach requested clinical documentation</w:t>
      </w:r>
    </w:p>
    <w:p w14:paraId="077B1A50" w14:textId="77777777" w:rsidR="00B9702B" w:rsidRPr="005678DF" w:rsidRDefault="00B9702B" w:rsidP="00151D6D">
      <w:pPr>
        <w:numPr>
          <w:ilvl w:val="1"/>
          <w:numId w:val="7"/>
        </w:numPr>
        <w:spacing w:after="0" w:line="240" w:lineRule="auto"/>
        <w:rPr>
          <w:rFonts w:ascii="Georgia" w:hAnsi="Georgia"/>
          <w:sz w:val="20"/>
          <w:szCs w:val="20"/>
        </w:rPr>
      </w:pPr>
      <w:r w:rsidRPr="005678DF">
        <w:rPr>
          <w:rFonts w:ascii="Georgia" w:hAnsi="Georgia"/>
          <w:sz w:val="20"/>
          <w:szCs w:val="20"/>
        </w:rPr>
        <w:t>Submit request and create a follow-up alert</w:t>
      </w:r>
    </w:p>
    <w:p w14:paraId="18AD2D08" w14:textId="7D92C179" w:rsidR="00B9702B" w:rsidRDefault="00B9702B" w:rsidP="00151D6D">
      <w:pPr>
        <w:spacing w:after="0" w:line="240" w:lineRule="auto"/>
        <w:ind w:left="1440"/>
        <w:rPr>
          <w:rFonts w:ascii="Georgia" w:hAnsi="Georgia"/>
          <w:sz w:val="20"/>
          <w:szCs w:val="20"/>
        </w:rPr>
      </w:pPr>
    </w:p>
    <w:p w14:paraId="02154A1A" w14:textId="77777777" w:rsidR="00155927" w:rsidRPr="005678DF" w:rsidRDefault="00155927" w:rsidP="00151D6D">
      <w:pPr>
        <w:spacing w:after="0" w:line="240" w:lineRule="auto"/>
        <w:ind w:left="1440"/>
        <w:rPr>
          <w:rFonts w:ascii="Georgia" w:hAnsi="Georgia"/>
          <w:sz w:val="20"/>
          <w:szCs w:val="20"/>
        </w:rPr>
      </w:pPr>
    </w:p>
    <w:p w14:paraId="46A547B3" w14:textId="77777777" w:rsidR="00B9702B" w:rsidRPr="00A22606" w:rsidRDefault="00B9702B" w:rsidP="00151D6D">
      <w:pPr>
        <w:numPr>
          <w:ilvl w:val="0"/>
          <w:numId w:val="4"/>
        </w:numPr>
        <w:spacing w:after="0" w:line="240" w:lineRule="auto"/>
        <w:rPr>
          <w:rFonts w:cstheme="minorHAnsi"/>
          <w:b/>
          <w:sz w:val="28"/>
          <w:szCs w:val="28"/>
        </w:rPr>
      </w:pPr>
      <w:r w:rsidRPr="00A22606">
        <w:rPr>
          <w:rFonts w:cstheme="minorHAnsi"/>
          <w:b/>
          <w:sz w:val="28"/>
          <w:szCs w:val="28"/>
        </w:rPr>
        <w:lastRenderedPageBreak/>
        <w:t xml:space="preserve">Follow up </w:t>
      </w:r>
    </w:p>
    <w:p w14:paraId="4DBC75EB" w14:textId="77777777" w:rsidR="00B9702B" w:rsidRPr="005678DF" w:rsidRDefault="00B9702B" w:rsidP="00151D6D">
      <w:pPr>
        <w:numPr>
          <w:ilvl w:val="1"/>
          <w:numId w:val="4"/>
        </w:numPr>
        <w:spacing w:after="0" w:line="240" w:lineRule="auto"/>
        <w:rPr>
          <w:rFonts w:ascii="Georgia" w:hAnsi="Georgia"/>
          <w:sz w:val="20"/>
          <w:szCs w:val="20"/>
        </w:rPr>
      </w:pPr>
      <w:r w:rsidRPr="005678DF">
        <w:rPr>
          <w:rFonts w:ascii="Georgia" w:hAnsi="Georgia"/>
          <w:sz w:val="20"/>
          <w:szCs w:val="20"/>
        </w:rPr>
        <w:t>Routinely follow up</w:t>
      </w:r>
    </w:p>
    <w:p w14:paraId="520494AF" w14:textId="77777777" w:rsidR="00B9702B" w:rsidRPr="005678DF" w:rsidRDefault="00B9702B" w:rsidP="00151D6D">
      <w:pPr>
        <w:numPr>
          <w:ilvl w:val="1"/>
          <w:numId w:val="4"/>
        </w:numPr>
        <w:spacing w:after="0" w:line="240" w:lineRule="auto"/>
        <w:rPr>
          <w:rFonts w:ascii="Georgia" w:hAnsi="Georgia"/>
          <w:sz w:val="20"/>
          <w:szCs w:val="20"/>
        </w:rPr>
      </w:pPr>
      <w:r w:rsidRPr="005678DF">
        <w:rPr>
          <w:rFonts w:ascii="Georgia" w:hAnsi="Georgia"/>
          <w:sz w:val="20"/>
          <w:szCs w:val="20"/>
        </w:rPr>
        <w:t>Document your phone calls and interactions, including date, time, and name of contact person</w:t>
      </w:r>
    </w:p>
    <w:p w14:paraId="14C8CF06" w14:textId="77777777" w:rsidR="00B9702B" w:rsidRPr="005678DF" w:rsidRDefault="00B9702B" w:rsidP="00151D6D">
      <w:pPr>
        <w:numPr>
          <w:ilvl w:val="1"/>
          <w:numId w:val="4"/>
        </w:numPr>
        <w:spacing w:after="0" w:line="240" w:lineRule="auto"/>
        <w:rPr>
          <w:rFonts w:ascii="Georgia" w:hAnsi="Georgia"/>
          <w:sz w:val="20"/>
          <w:szCs w:val="20"/>
        </w:rPr>
      </w:pPr>
      <w:r w:rsidRPr="005678DF">
        <w:rPr>
          <w:rFonts w:ascii="Georgia" w:hAnsi="Georgia"/>
          <w:sz w:val="20"/>
          <w:szCs w:val="20"/>
        </w:rPr>
        <w:t>Obtain reference numbers for your calls</w:t>
      </w:r>
    </w:p>
    <w:p w14:paraId="76BADDA9" w14:textId="77777777" w:rsidR="00B9702B" w:rsidRPr="005678DF" w:rsidRDefault="00B9702B" w:rsidP="00151D6D">
      <w:pPr>
        <w:numPr>
          <w:ilvl w:val="1"/>
          <w:numId w:val="4"/>
        </w:numPr>
        <w:spacing w:after="0" w:line="240" w:lineRule="auto"/>
        <w:rPr>
          <w:rFonts w:ascii="Georgia" w:hAnsi="Georgia"/>
          <w:sz w:val="20"/>
          <w:szCs w:val="20"/>
        </w:rPr>
      </w:pPr>
      <w:r w:rsidRPr="005678DF">
        <w:rPr>
          <w:rFonts w:ascii="Georgia" w:hAnsi="Georgia"/>
          <w:sz w:val="20"/>
          <w:szCs w:val="20"/>
        </w:rPr>
        <w:t>Prior authorization approval can generally take between 3-30 days If approved, document approval number</w:t>
      </w:r>
    </w:p>
    <w:p w14:paraId="79D69D58" w14:textId="77777777" w:rsidR="00B9702B" w:rsidRPr="005678DF" w:rsidRDefault="00B9702B" w:rsidP="00151D6D">
      <w:pPr>
        <w:spacing w:after="0" w:line="240" w:lineRule="auto"/>
        <w:ind w:left="1440"/>
        <w:rPr>
          <w:rFonts w:ascii="Georgia" w:hAnsi="Georgia"/>
          <w:sz w:val="20"/>
          <w:szCs w:val="20"/>
        </w:rPr>
      </w:pPr>
    </w:p>
    <w:p w14:paraId="395F2A09" w14:textId="77777777" w:rsidR="00B9702B" w:rsidRPr="00A22606" w:rsidRDefault="00B9702B" w:rsidP="00151D6D">
      <w:pPr>
        <w:numPr>
          <w:ilvl w:val="0"/>
          <w:numId w:val="4"/>
        </w:numPr>
        <w:spacing w:after="0" w:line="240" w:lineRule="auto"/>
        <w:rPr>
          <w:rFonts w:cstheme="minorHAnsi"/>
          <w:b/>
          <w:sz w:val="28"/>
          <w:szCs w:val="28"/>
        </w:rPr>
      </w:pPr>
      <w:r w:rsidRPr="00A22606">
        <w:rPr>
          <w:rFonts w:cstheme="minorHAnsi"/>
          <w:b/>
          <w:sz w:val="28"/>
          <w:szCs w:val="28"/>
        </w:rPr>
        <w:t>Appeal if Needed</w:t>
      </w:r>
    </w:p>
    <w:p w14:paraId="12DC78DC" w14:textId="77777777" w:rsidR="00B9702B" w:rsidRPr="005678DF" w:rsidRDefault="00B9702B" w:rsidP="00151D6D">
      <w:pPr>
        <w:numPr>
          <w:ilvl w:val="1"/>
          <w:numId w:val="8"/>
        </w:numPr>
        <w:spacing w:after="0" w:line="240" w:lineRule="auto"/>
        <w:rPr>
          <w:rFonts w:ascii="Georgia" w:hAnsi="Georgia"/>
          <w:sz w:val="20"/>
          <w:szCs w:val="20"/>
        </w:rPr>
      </w:pPr>
      <w:r w:rsidRPr="005678DF">
        <w:rPr>
          <w:rFonts w:ascii="Georgia" w:hAnsi="Georgia"/>
          <w:sz w:val="20"/>
          <w:szCs w:val="20"/>
        </w:rPr>
        <w:t>Request a copy of the denial in writing</w:t>
      </w:r>
    </w:p>
    <w:p w14:paraId="2F153E61" w14:textId="77777777" w:rsidR="00B9702B" w:rsidRPr="005678DF" w:rsidRDefault="00B9702B" w:rsidP="00151D6D">
      <w:pPr>
        <w:numPr>
          <w:ilvl w:val="1"/>
          <w:numId w:val="8"/>
        </w:numPr>
        <w:spacing w:after="0" w:line="240" w:lineRule="auto"/>
        <w:rPr>
          <w:rFonts w:ascii="Georgia" w:hAnsi="Georgia"/>
          <w:sz w:val="20"/>
          <w:szCs w:val="20"/>
        </w:rPr>
      </w:pPr>
      <w:r w:rsidRPr="005678DF">
        <w:rPr>
          <w:rFonts w:ascii="Georgia" w:hAnsi="Georgia"/>
          <w:sz w:val="20"/>
          <w:szCs w:val="20"/>
        </w:rPr>
        <w:t>Make sure the physician and patient want to appeal the denial</w:t>
      </w:r>
    </w:p>
    <w:p w14:paraId="5D06DA64" w14:textId="77777777" w:rsidR="00B9702B" w:rsidRPr="005678DF" w:rsidRDefault="00B9702B" w:rsidP="00151D6D">
      <w:pPr>
        <w:numPr>
          <w:ilvl w:val="1"/>
          <w:numId w:val="8"/>
        </w:numPr>
        <w:spacing w:after="0" w:line="240" w:lineRule="auto"/>
        <w:rPr>
          <w:rFonts w:ascii="Georgia" w:hAnsi="Georgia"/>
          <w:sz w:val="20"/>
          <w:szCs w:val="20"/>
        </w:rPr>
      </w:pPr>
      <w:r w:rsidRPr="005678DF">
        <w:rPr>
          <w:rFonts w:ascii="Georgia" w:hAnsi="Georgia"/>
          <w:sz w:val="20"/>
          <w:szCs w:val="20"/>
        </w:rPr>
        <w:t>If an appeal is required, contact the benefit administrator to determine their appeal process</w:t>
      </w:r>
    </w:p>
    <w:p w14:paraId="6AF50F48" w14:textId="77777777" w:rsidR="00B9702B" w:rsidRPr="005678DF" w:rsidRDefault="00B9702B" w:rsidP="00151D6D">
      <w:pPr>
        <w:numPr>
          <w:ilvl w:val="1"/>
          <w:numId w:val="8"/>
        </w:numPr>
        <w:spacing w:after="0" w:line="240" w:lineRule="auto"/>
        <w:rPr>
          <w:rFonts w:ascii="Georgia" w:hAnsi="Georgia"/>
          <w:sz w:val="20"/>
          <w:szCs w:val="20"/>
        </w:rPr>
      </w:pPr>
      <w:r w:rsidRPr="005678DF">
        <w:rPr>
          <w:rFonts w:ascii="Georgia" w:hAnsi="Georgia"/>
          <w:sz w:val="20"/>
          <w:szCs w:val="20"/>
        </w:rPr>
        <w:t>Attach requested documentation to appeal form and submit</w:t>
      </w:r>
    </w:p>
    <w:p w14:paraId="56583F02" w14:textId="77777777" w:rsidR="00B9702B" w:rsidRPr="005678DF" w:rsidRDefault="00B9702B" w:rsidP="00151D6D">
      <w:pPr>
        <w:numPr>
          <w:ilvl w:val="1"/>
          <w:numId w:val="8"/>
        </w:numPr>
        <w:spacing w:after="0" w:line="240" w:lineRule="auto"/>
        <w:rPr>
          <w:rFonts w:ascii="Georgia" w:hAnsi="Georgia"/>
          <w:sz w:val="20"/>
          <w:szCs w:val="20"/>
        </w:rPr>
      </w:pPr>
      <w:r w:rsidRPr="005678DF">
        <w:rPr>
          <w:rFonts w:ascii="Georgia" w:hAnsi="Georgia"/>
          <w:sz w:val="20"/>
          <w:szCs w:val="20"/>
        </w:rPr>
        <w:t>Follow up with the benefit administrator for final prior authorization decision</w:t>
      </w:r>
    </w:p>
    <w:p w14:paraId="541D9F93" w14:textId="77777777" w:rsidR="00B9702B" w:rsidRPr="005678DF" w:rsidRDefault="00B9702B" w:rsidP="00151D6D">
      <w:pPr>
        <w:spacing w:after="0" w:line="240" w:lineRule="auto"/>
        <w:rPr>
          <w:rFonts w:ascii="Georgia" w:hAnsi="Georgia"/>
          <w:b/>
          <w:sz w:val="20"/>
          <w:szCs w:val="20"/>
        </w:rPr>
      </w:pPr>
    </w:p>
    <w:p w14:paraId="0F7F9CC0" w14:textId="77777777" w:rsidR="00B9702B" w:rsidRPr="00A22606" w:rsidRDefault="00B9702B" w:rsidP="00151D6D">
      <w:pPr>
        <w:spacing w:after="0" w:line="240" w:lineRule="auto"/>
        <w:rPr>
          <w:rFonts w:cstheme="minorHAnsi"/>
          <w:b/>
          <w:caps/>
          <w:color w:val="009CDE"/>
          <w:sz w:val="28"/>
          <w:szCs w:val="28"/>
        </w:rPr>
      </w:pPr>
      <w:r w:rsidRPr="00A22606">
        <w:rPr>
          <w:rFonts w:cstheme="minorHAnsi"/>
          <w:b/>
          <w:caps/>
          <w:color w:val="009CDE"/>
          <w:sz w:val="28"/>
          <w:szCs w:val="28"/>
        </w:rPr>
        <w:t xml:space="preserve">Additional Coverage Support </w:t>
      </w:r>
    </w:p>
    <w:p w14:paraId="6A0EEA7C" w14:textId="77777777" w:rsidR="00B9702B" w:rsidRPr="005678DF" w:rsidRDefault="00B9702B" w:rsidP="00151D6D">
      <w:pPr>
        <w:spacing w:after="0" w:line="240" w:lineRule="auto"/>
        <w:rPr>
          <w:rFonts w:ascii="Georgia" w:hAnsi="Georgia"/>
          <w:sz w:val="20"/>
          <w:szCs w:val="20"/>
        </w:rPr>
      </w:pPr>
      <w:r w:rsidRPr="005678DF">
        <w:rPr>
          <w:rFonts w:ascii="Georgia" w:hAnsi="Georgia"/>
          <w:sz w:val="20"/>
          <w:szCs w:val="20"/>
        </w:rPr>
        <w:t xml:space="preserve">Should your office need any additional reimbursement support materials or have any questions pertaining to the prior authorization process for carotid stenting patients, please contact the Abbott Vascular Reimbursement Hotline at 800-354-9997 or </w:t>
      </w:r>
      <w:hyperlink r:id="rId10" w:history="1">
        <w:r w:rsidRPr="005678DF">
          <w:rPr>
            <w:rStyle w:val="Hyperlink"/>
            <w:rFonts w:ascii="Georgia" w:hAnsi="Georgia"/>
            <w:sz w:val="20"/>
            <w:szCs w:val="20"/>
          </w:rPr>
          <w:t>questions@askabbottvascular.com</w:t>
        </w:r>
      </w:hyperlink>
      <w:r w:rsidRPr="005678DF">
        <w:rPr>
          <w:rFonts w:ascii="Georgia" w:hAnsi="Georgia"/>
          <w:sz w:val="20"/>
          <w:szCs w:val="20"/>
        </w:rPr>
        <w:t>.</w:t>
      </w:r>
    </w:p>
    <w:p w14:paraId="03C412E2" w14:textId="77777777" w:rsidR="00404CFC" w:rsidRDefault="00404CFC" w:rsidP="00155927">
      <w:pPr>
        <w:autoSpaceDE w:val="0"/>
        <w:autoSpaceDN w:val="0"/>
        <w:adjustRightInd w:val="0"/>
        <w:spacing w:after="0" w:line="240" w:lineRule="auto"/>
        <w:ind w:right="58"/>
        <w:rPr>
          <w:rFonts w:cstheme="minorHAnsi"/>
          <w:b/>
          <w:bCs/>
          <w:color w:val="808080" w:themeColor="background1" w:themeShade="80"/>
          <w:sz w:val="14"/>
          <w:szCs w:val="14"/>
        </w:rPr>
      </w:pPr>
    </w:p>
    <w:p w14:paraId="68EB9553" w14:textId="77777777" w:rsidR="00404CFC" w:rsidRDefault="00404CFC" w:rsidP="00155927">
      <w:pPr>
        <w:autoSpaceDE w:val="0"/>
        <w:autoSpaceDN w:val="0"/>
        <w:adjustRightInd w:val="0"/>
        <w:spacing w:after="0" w:line="240" w:lineRule="auto"/>
        <w:ind w:right="58"/>
        <w:rPr>
          <w:rFonts w:cstheme="minorHAnsi"/>
          <w:b/>
          <w:bCs/>
          <w:color w:val="808080" w:themeColor="background1" w:themeShade="80"/>
          <w:sz w:val="14"/>
          <w:szCs w:val="14"/>
        </w:rPr>
      </w:pPr>
    </w:p>
    <w:p w14:paraId="212B5F82" w14:textId="77777777" w:rsidR="00F365FF" w:rsidRDefault="00F365FF" w:rsidP="00155927">
      <w:pPr>
        <w:autoSpaceDE w:val="0"/>
        <w:autoSpaceDN w:val="0"/>
        <w:adjustRightInd w:val="0"/>
        <w:spacing w:after="0" w:line="240" w:lineRule="auto"/>
        <w:ind w:right="58"/>
        <w:rPr>
          <w:rFonts w:cstheme="minorHAnsi"/>
          <w:b/>
          <w:bCs/>
          <w:color w:val="808080" w:themeColor="background1" w:themeShade="80"/>
          <w:sz w:val="14"/>
          <w:szCs w:val="14"/>
        </w:rPr>
      </w:pPr>
    </w:p>
    <w:p w14:paraId="45B7A4E6" w14:textId="77777777" w:rsidR="005678DF" w:rsidRDefault="005678DF" w:rsidP="00155927">
      <w:pPr>
        <w:autoSpaceDE w:val="0"/>
        <w:autoSpaceDN w:val="0"/>
        <w:adjustRightInd w:val="0"/>
        <w:spacing w:after="0" w:line="240" w:lineRule="auto"/>
        <w:ind w:right="58"/>
        <w:rPr>
          <w:rFonts w:cstheme="minorHAnsi"/>
          <w:b/>
          <w:bCs/>
          <w:sz w:val="14"/>
          <w:szCs w:val="14"/>
        </w:rPr>
      </w:pPr>
    </w:p>
    <w:p w14:paraId="2D8AD164" w14:textId="77777777" w:rsidR="005678DF" w:rsidRDefault="005678DF" w:rsidP="00155927">
      <w:pPr>
        <w:autoSpaceDE w:val="0"/>
        <w:autoSpaceDN w:val="0"/>
        <w:adjustRightInd w:val="0"/>
        <w:spacing w:after="0" w:line="240" w:lineRule="auto"/>
        <w:ind w:right="58"/>
        <w:rPr>
          <w:rFonts w:cstheme="minorHAnsi"/>
          <w:b/>
          <w:bCs/>
          <w:sz w:val="14"/>
          <w:szCs w:val="14"/>
        </w:rPr>
      </w:pPr>
    </w:p>
    <w:p w14:paraId="431F7BB7" w14:textId="77777777" w:rsidR="005678DF" w:rsidRDefault="005678DF" w:rsidP="00155927">
      <w:pPr>
        <w:autoSpaceDE w:val="0"/>
        <w:autoSpaceDN w:val="0"/>
        <w:adjustRightInd w:val="0"/>
        <w:spacing w:after="0" w:line="240" w:lineRule="auto"/>
        <w:ind w:right="58"/>
        <w:rPr>
          <w:rFonts w:cstheme="minorHAnsi"/>
          <w:b/>
          <w:bCs/>
          <w:sz w:val="14"/>
          <w:szCs w:val="14"/>
        </w:rPr>
      </w:pPr>
    </w:p>
    <w:p w14:paraId="2A9F3136" w14:textId="77777777" w:rsidR="005678DF" w:rsidRDefault="005678DF" w:rsidP="00155927">
      <w:pPr>
        <w:autoSpaceDE w:val="0"/>
        <w:autoSpaceDN w:val="0"/>
        <w:adjustRightInd w:val="0"/>
        <w:spacing w:after="0" w:line="240" w:lineRule="auto"/>
        <w:ind w:right="58"/>
        <w:rPr>
          <w:rFonts w:cstheme="minorHAnsi"/>
          <w:b/>
          <w:bCs/>
          <w:sz w:val="14"/>
          <w:szCs w:val="14"/>
        </w:rPr>
      </w:pPr>
    </w:p>
    <w:p w14:paraId="189C57D8" w14:textId="77777777" w:rsidR="005678DF" w:rsidRDefault="005678DF" w:rsidP="00155927">
      <w:pPr>
        <w:autoSpaceDE w:val="0"/>
        <w:autoSpaceDN w:val="0"/>
        <w:adjustRightInd w:val="0"/>
        <w:spacing w:after="0" w:line="240" w:lineRule="auto"/>
        <w:ind w:right="58"/>
        <w:rPr>
          <w:rFonts w:cstheme="minorHAnsi"/>
          <w:b/>
          <w:bCs/>
          <w:sz w:val="14"/>
          <w:szCs w:val="14"/>
        </w:rPr>
      </w:pPr>
    </w:p>
    <w:p w14:paraId="56C906C7" w14:textId="77777777" w:rsidR="005678DF" w:rsidRDefault="005678DF" w:rsidP="00155927">
      <w:pPr>
        <w:autoSpaceDE w:val="0"/>
        <w:autoSpaceDN w:val="0"/>
        <w:adjustRightInd w:val="0"/>
        <w:spacing w:after="0" w:line="240" w:lineRule="auto"/>
        <w:ind w:right="58"/>
        <w:rPr>
          <w:rFonts w:cstheme="minorHAnsi"/>
          <w:b/>
          <w:bCs/>
          <w:sz w:val="14"/>
          <w:szCs w:val="14"/>
        </w:rPr>
      </w:pPr>
    </w:p>
    <w:p w14:paraId="58D95F71" w14:textId="77777777" w:rsidR="005678DF" w:rsidRDefault="005678DF" w:rsidP="00155927">
      <w:pPr>
        <w:autoSpaceDE w:val="0"/>
        <w:autoSpaceDN w:val="0"/>
        <w:adjustRightInd w:val="0"/>
        <w:spacing w:after="0" w:line="240" w:lineRule="auto"/>
        <w:ind w:right="58"/>
        <w:rPr>
          <w:rFonts w:cstheme="minorHAnsi"/>
          <w:b/>
          <w:bCs/>
          <w:sz w:val="14"/>
          <w:szCs w:val="14"/>
        </w:rPr>
      </w:pPr>
    </w:p>
    <w:p w14:paraId="00EF2AF3" w14:textId="77777777" w:rsidR="005678DF" w:rsidRDefault="005678DF" w:rsidP="00155927">
      <w:pPr>
        <w:autoSpaceDE w:val="0"/>
        <w:autoSpaceDN w:val="0"/>
        <w:adjustRightInd w:val="0"/>
        <w:spacing w:after="0" w:line="240" w:lineRule="auto"/>
        <w:ind w:right="58"/>
        <w:rPr>
          <w:rFonts w:cstheme="minorHAnsi"/>
          <w:b/>
          <w:bCs/>
          <w:sz w:val="14"/>
          <w:szCs w:val="14"/>
        </w:rPr>
      </w:pPr>
    </w:p>
    <w:p w14:paraId="6B77F102" w14:textId="77777777" w:rsidR="005678DF" w:rsidRDefault="005678DF" w:rsidP="00155927">
      <w:pPr>
        <w:autoSpaceDE w:val="0"/>
        <w:autoSpaceDN w:val="0"/>
        <w:adjustRightInd w:val="0"/>
        <w:spacing w:after="0" w:line="240" w:lineRule="auto"/>
        <w:ind w:right="58"/>
        <w:rPr>
          <w:rFonts w:cstheme="minorHAnsi"/>
          <w:b/>
          <w:bCs/>
          <w:sz w:val="14"/>
          <w:szCs w:val="14"/>
        </w:rPr>
      </w:pPr>
    </w:p>
    <w:p w14:paraId="20B4C745" w14:textId="77777777" w:rsidR="005678DF" w:rsidRDefault="005678DF" w:rsidP="00155927">
      <w:pPr>
        <w:autoSpaceDE w:val="0"/>
        <w:autoSpaceDN w:val="0"/>
        <w:adjustRightInd w:val="0"/>
        <w:spacing w:after="0" w:line="240" w:lineRule="auto"/>
        <w:ind w:right="58"/>
        <w:rPr>
          <w:rFonts w:cstheme="minorHAnsi"/>
          <w:b/>
          <w:bCs/>
          <w:sz w:val="14"/>
          <w:szCs w:val="14"/>
        </w:rPr>
      </w:pPr>
    </w:p>
    <w:p w14:paraId="7C44C240" w14:textId="77777777" w:rsidR="005678DF" w:rsidRDefault="005678DF" w:rsidP="00155927">
      <w:pPr>
        <w:autoSpaceDE w:val="0"/>
        <w:autoSpaceDN w:val="0"/>
        <w:adjustRightInd w:val="0"/>
        <w:spacing w:after="0" w:line="240" w:lineRule="auto"/>
        <w:ind w:right="58"/>
        <w:rPr>
          <w:rFonts w:cstheme="minorHAnsi"/>
          <w:b/>
          <w:bCs/>
          <w:sz w:val="14"/>
          <w:szCs w:val="14"/>
        </w:rPr>
      </w:pPr>
    </w:p>
    <w:p w14:paraId="5F696718" w14:textId="77777777" w:rsidR="005678DF" w:rsidRDefault="005678DF" w:rsidP="00155927">
      <w:pPr>
        <w:autoSpaceDE w:val="0"/>
        <w:autoSpaceDN w:val="0"/>
        <w:adjustRightInd w:val="0"/>
        <w:spacing w:after="0" w:line="240" w:lineRule="auto"/>
        <w:ind w:right="58"/>
        <w:rPr>
          <w:rFonts w:cstheme="minorHAnsi"/>
          <w:b/>
          <w:bCs/>
          <w:sz w:val="14"/>
          <w:szCs w:val="14"/>
        </w:rPr>
      </w:pPr>
    </w:p>
    <w:p w14:paraId="76B772E4" w14:textId="77777777" w:rsidR="005678DF" w:rsidRDefault="005678DF" w:rsidP="00155927">
      <w:pPr>
        <w:autoSpaceDE w:val="0"/>
        <w:autoSpaceDN w:val="0"/>
        <w:adjustRightInd w:val="0"/>
        <w:spacing w:after="0" w:line="240" w:lineRule="auto"/>
        <w:ind w:right="58"/>
        <w:rPr>
          <w:rFonts w:cstheme="minorHAnsi"/>
          <w:b/>
          <w:bCs/>
          <w:sz w:val="14"/>
          <w:szCs w:val="14"/>
        </w:rPr>
      </w:pPr>
    </w:p>
    <w:p w14:paraId="2E6EE989" w14:textId="77777777" w:rsidR="005678DF" w:rsidRDefault="005678DF" w:rsidP="00155927">
      <w:pPr>
        <w:autoSpaceDE w:val="0"/>
        <w:autoSpaceDN w:val="0"/>
        <w:adjustRightInd w:val="0"/>
        <w:spacing w:after="0" w:line="240" w:lineRule="auto"/>
        <w:ind w:right="58"/>
        <w:rPr>
          <w:rFonts w:cstheme="minorHAnsi"/>
          <w:b/>
          <w:bCs/>
          <w:sz w:val="14"/>
          <w:szCs w:val="14"/>
        </w:rPr>
      </w:pPr>
    </w:p>
    <w:p w14:paraId="15494870" w14:textId="2B1B9DC6" w:rsidR="005678DF" w:rsidRDefault="005678DF" w:rsidP="00155927">
      <w:pPr>
        <w:autoSpaceDE w:val="0"/>
        <w:autoSpaceDN w:val="0"/>
        <w:adjustRightInd w:val="0"/>
        <w:spacing w:after="0" w:line="240" w:lineRule="auto"/>
        <w:ind w:right="58"/>
        <w:rPr>
          <w:rFonts w:cstheme="minorHAnsi"/>
          <w:b/>
          <w:bCs/>
          <w:sz w:val="14"/>
          <w:szCs w:val="14"/>
        </w:rPr>
      </w:pPr>
    </w:p>
    <w:p w14:paraId="5D8089AC" w14:textId="272E7609" w:rsidR="00155927" w:rsidRDefault="00155927" w:rsidP="00155927">
      <w:pPr>
        <w:autoSpaceDE w:val="0"/>
        <w:autoSpaceDN w:val="0"/>
        <w:adjustRightInd w:val="0"/>
        <w:spacing w:after="0" w:line="240" w:lineRule="auto"/>
        <w:ind w:right="58"/>
        <w:rPr>
          <w:rFonts w:cstheme="minorHAnsi"/>
          <w:b/>
          <w:bCs/>
          <w:sz w:val="14"/>
          <w:szCs w:val="14"/>
        </w:rPr>
      </w:pPr>
    </w:p>
    <w:p w14:paraId="3C72F5FC" w14:textId="21539FA9" w:rsidR="00155927" w:rsidRDefault="00155927" w:rsidP="00155927">
      <w:pPr>
        <w:autoSpaceDE w:val="0"/>
        <w:autoSpaceDN w:val="0"/>
        <w:adjustRightInd w:val="0"/>
        <w:spacing w:after="0" w:line="240" w:lineRule="auto"/>
        <w:ind w:right="58"/>
        <w:rPr>
          <w:rFonts w:cstheme="minorHAnsi"/>
          <w:b/>
          <w:bCs/>
          <w:sz w:val="14"/>
          <w:szCs w:val="14"/>
        </w:rPr>
      </w:pPr>
    </w:p>
    <w:p w14:paraId="2020EB71" w14:textId="29F507BF" w:rsidR="00155927" w:rsidRDefault="00155927" w:rsidP="00155927">
      <w:pPr>
        <w:autoSpaceDE w:val="0"/>
        <w:autoSpaceDN w:val="0"/>
        <w:adjustRightInd w:val="0"/>
        <w:spacing w:after="0" w:line="240" w:lineRule="auto"/>
        <w:ind w:right="58"/>
        <w:rPr>
          <w:rFonts w:cstheme="minorHAnsi"/>
          <w:b/>
          <w:bCs/>
          <w:sz w:val="14"/>
          <w:szCs w:val="14"/>
        </w:rPr>
      </w:pPr>
    </w:p>
    <w:p w14:paraId="3836FEFB" w14:textId="30E0BFCC" w:rsidR="00155927" w:rsidRDefault="00155927" w:rsidP="00155927">
      <w:pPr>
        <w:autoSpaceDE w:val="0"/>
        <w:autoSpaceDN w:val="0"/>
        <w:adjustRightInd w:val="0"/>
        <w:spacing w:after="0" w:line="240" w:lineRule="auto"/>
        <w:ind w:right="58"/>
        <w:rPr>
          <w:rFonts w:cstheme="minorHAnsi"/>
          <w:b/>
          <w:bCs/>
          <w:sz w:val="14"/>
          <w:szCs w:val="14"/>
        </w:rPr>
      </w:pPr>
    </w:p>
    <w:p w14:paraId="392ABC11" w14:textId="377DB28A" w:rsidR="00155927" w:rsidRDefault="00155927" w:rsidP="00155927">
      <w:pPr>
        <w:autoSpaceDE w:val="0"/>
        <w:autoSpaceDN w:val="0"/>
        <w:adjustRightInd w:val="0"/>
        <w:spacing w:after="0" w:line="240" w:lineRule="auto"/>
        <w:ind w:right="58"/>
        <w:rPr>
          <w:rFonts w:cstheme="minorHAnsi"/>
          <w:b/>
          <w:bCs/>
          <w:sz w:val="14"/>
          <w:szCs w:val="14"/>
        </w:rPr>
      </w:pPr>
    </w:p>
    <w:p w14:paraId="6C373438" w14:textId="1CDB2B40" w:rsidR="00155927" w:rsidRDefault="00155927" w:rsidP="00155927">
      <w:pPr>
        <w:autoSpaceDE w:val="0"/>
        <w:autoSpaceDN w:val="0"/>
        <w:adjustRightInd w:val="0"/>
        <w:spacing w:after="0" w:line="240" w:lineRule="auto"/>
        <w:ind w:right="58"/>
        <w:rPr>
          <w:rFonts w:cstheme="minorHAnsi"/>
          <w:b/>
          <w:bCs/>
          <w:sz w:val="14"/>
          <w:szCs w:val="14"/>
        </w:rPr>
      </w:pPr>
    </w:p>
    <w:p w14:paraId="1F17071A" w14:textId="5178238C" w:rsidR="00155927" w:rsidRDefault="00155927" w:rsidP="00155927">
      <w:pPr>
        <w:autoSpaceDE w:val="0"/>
        <w:autoSpaceDN w:val="0"/>
        <w:adjustRightInd w:val="0"/>
        <w:spacing w:after="0" w:line="240" w:lineRule="auto"/>
        <w:ind w:right="58"/>
        <w:rPr>
          <w:rFonts w:cstheme="minorHAnsi"/>
          <w:b/>
          <w:bCs/>
          <w:sz w:val="14"/>
          <w:szCs w:val="14"/>
        </w:rPr>
      </w:pPr>
    </w:p>
    <w:p w14:paraId="08F8870E" w14:textId="4161EBB8" w:rsidR="00155927" w:rsidRDefault="00155927" w:rsidP="00155927">
      <w:pPr>
        <w:autoSpaceDE w:val="0"/>
        <w:autoSpaceDN w:val="0"/>
        <w:adjustRightInd w:val="0"/>
        <w:spacing w:after="0" w:line="240" w:lineRule="auto"/>
        <w:ind w:right="58"/>
        <w:rPr>
          <w:rFonts w:cstheme="minorHAnsi"/>
          <w:b/>
          <w:bCs/>
          <w:sz w:val="14"/>
          <w:szCs w:val="14"/>
        </w:rPr>
      </w:pPr>
    </w:p>
    <w:p w14:paraId="649CBE32" w14:textId="6C396186" w:rsidR="00155927" w:rsidRDefault="00155927" w:rsidP="00155927">
      <w:pPr>
        <w:autoSpaceDE w:val="0"/>
        <w:autoSpaceDN w:val="0"/>
        <w:adjustRightInd w:val="0"/>
        <w:spacing w:after="0" w:line="240" w:lineRule="auto"/>
        <w:ind w:right="58"/>
        <w:rPr>
          <w:rFonts w:cstheme="minorHAnsi"/>
          <w:b/>
          <w:bCs/>
          <w:sz w:val="14"/>
          <w:szCs w:val="14"/>
        </w:rPr>
      </w:pPr>
    </w:p>
    <w:p w14:paraId="66957318" w14:textId="77777777" w:rsidR="00155927" w:rsidRDefault="00155927" w:rsidP="00155927">
      <w:pPr>
        <w:autoSpaceDE w:val="0"/>
        <w:autoSpaceDN w:val="0"/>
        <w:adjustRightInd w:val="0"/>
        <w:spacing w:after="0" w:line="240" w:lineRule="auto"/>
        <w:ind w:right="58"/>
        <w:rPr>
          <w:rFonts w:cstheme="minorHAnsi"/>
          <w:b/>
          <w:bCs/>
          <w:sz w:val="14"/>
          <w:szCs w:val="14"/>
        </w:rPr>
      </w:pPr>
    </w:p>
    <w:p w14:paraId="5F8C1DCA" w14:textId="77777777" w:rsidR="005678DF" w:rsidRDefault="005678DF" w:rsidP="00155927">
      <w:pPr>
        <w:autoSpaceDE w:val="0"/>
        <w:autoSpaceDN w:val="0"/>
        <w:adjustRightInd w:val="0"/>
        <w:spacing w:after="0" w:line="240" w:lineRule="auto"/>
        <w:ind w:right="58"/>
        <w:rPr>
          <w:rFonts w:cstheme="minorHAnsi"/>
          <w:b/>
          <w:bCs/>
          <w:sz w:val="14"/>
          <w:szCs w:val="14"/>
        </w:rPr>
      </w:pPr>
    </w:p>
    <w:p w14:paraId="7A499E6D" w14:textId="77777777" w:rsidR="005678DF" w:rsidRDefault="005678DF" w:rsidP="00155927">
      <w:pPr>
        <w:autoSpaceDE w:val="0"/>
        <w:autoSpaceDN w:val="0"/>
        <w:adjustRightInd w:val="0"/>
        <w:spacing w:after="0" w:line="240" w:lineRule="auto"/>
        <w:ind w:right="58"/>
        <w:rPr>
          <w:rFonts w:cstheme="minorHAnsi"/>
          <w:b/>
          <w:bCs/>
          <w:sz w:val="14"/>
          <w:szCs w:val="14"/>
        </w:rPr>
      </w:pPr>
    </w:p>
    <w:p w14:paraId="73D585C9" w14:textId="1D5FABAC" w:rsidR="004D6B81" w:rsidRPr="00155927" w:rsidRDefault="004D6B81" w:rsidP="00155927">
      <w:pPr>
        <w:autoSpaceDE w:val="0"/>
        <w:autoSpaceDN w:val="0"/>
        <w:adjustRightInd w:val="0"/>
        <w:spacing w:after="0" w:line="240" w:lineRule="auto"/>
        <w:ind w:right="58"/>
        <w:rPr>
          <w:rFonts w:cstheme="minorHAnsi"/>
          <w:b/>
          <w:bCs/>
          <w:sz w:val="16"/>
          <w:szCs w:val="16"/>
        </w:rPr>
      </w:pPr>
      <w:r w:rsidRPr="00155927">
        <w:rPr>
          <w:rFonts w:cstheme="minorHAnsi"/>
          <w:b/>
          <w:bCs/>
          <w:sz w:val="16"/>
          <w:szCs w:val="16"/>
        </w:rPr>
        <w:t>Disclaimer</w:t>
      </w:r>
    </w:p>
    <w:p w14:paraId="617A6A3A" w14:textId="17A17450" w:rsidR="004D6B81" w:rsidRPr="00155927" w:rsidRDefault="004D6B81" w:rsidP="00155927">
      <w:pPr>
        <w:spacing w:after="0" w:line="240" w:lineRule="auto"/>
        <w:ind w:right="58"/>
        <w:rPr>
          <w:rFonts w:eastAsiaTheme="minorEastAsia" w:cstheme="minorHAnsi"/>
          <w:sz w:val="16"/>
          <w:szCs w:val="16"/>
        </w:rPr>
      </w:pPr>
      <w:r w:rsidRPr="00155927">
        <w:rPr>
          <w:rFonts w:eastAsiaTheme="minorEastAsia" w:cstheme="minorHAnsi"/>
          <w:sz w:val="16"/>
          <w:szCs w:val="16"/>
        </w:rPr>
        <w:t xml:space="preserve">This document and the information contained herein is for general information purposes only and is not intended, and does not constitute, legal, reimbursement, business, clinical, or other advice. Furthermore, it is not intended to and does not constitute a representation or guarantee of reimbursement, payment, or charge, or that reimbursement or other payment will be received. It is not intended to increase or maximize payment by any payer. Similarly, nothing in this document should be viewed as instructions for selecting any </w:t>
      </w:r>
      <w:proofErr w:type="gramStart"/>
      <w:r w:rsidRPr="00155927">
        <w:rPr>
          <w:rFonts w:eastAsiaTheme="minorEastAsia" w:cstheme="minorHAnsi"/>
          <w:sz w:val="16"/>
          <w:szCs w:val="16"/>
        </w:rPr>
        <w:t>particular code</w:t>
      </w:r>
      <w:proofErr w:type="gramEnd"/>
      <w:r w:rsidRPr="00155927">
        <w:rPr>
          <w:rFonts w:eastAsiaTheme="minorEastAsia" w:cstheme="minorHAnsi"/>
          <w:sz w:val="16"/>
          <w:szCs w:val="16"/>
        </w:rPr>
        <w:t>, and Abbott does not advocate or warrant the appropriateness of the use of any particular code. The ultimate responsibility for coding and obtaining payment/reimbursement remains with the customer. This includes the responsibility for accuracy and veracity of all coding and claims submitted to third-party payers. In addition, the customer should note that laws, regulations, and coverage policies are complex and are updated frequently, and, therefore, the customer should check with its local carriers or intermediaries often and should consult with legal counsel or a financial, coding, or reimbursement specialist for any questions related to coding, billing, reimbursement or any related issues. This material reproduces information for reference purposes only. It is not provided or authorized for marketing use.</w:t>
      </w:r>
    </w:p>
    <w:p w14:paraId="27F7E6D3" w14:textId="5659928D" w:rsidR="00575E05" w:rsidRPr="00155927" w:rsidRDefault="00575E05" w:rsidP="00155927">
      <w:pPr>
        <w:spacing w:after="0" w:line="240" w:lineRule="auto"/>
        <w:ind w:right="58"/>
        <w:rPr>
          <w:rFonts w:eastAsiaTheme="minorEastAsia" w:cstheme="minorHAnsi"/>
          <w:sz w:val="16"/>
          <w:szCs w:val="16"/>
        </w:rPr>
      </w:pPr>
    </w:p>
    <w:p w14:paraId="45580669" w14:textId="77777777" w:rsidR="00F365FF" w:rsidRPr="00155927" w:rsidRDefault="00F365FF" w:rsidP="00155927">
      <w:pPr>
        <w:spacing w:after="0" w:line="240" w:lineRule="auto"/>
        <w:ind w:right="58"/>
        <w:rPr>
          <w:rFonts w:eastAsiaTheme="minorEastAsia" w:cstheme="minorHAnsi"/>
          <w:sz w:val="16"/>
          <w:szCs w:val="16"/>
        </w:rPr>
      </w:pPr>
    </w:p>
    <w:p w14:paraId="05C5A73C" w14:textId="2F3C6ECF" w:rsidR="00483A5A" w:rsidRPr="00155927" w:rsidRDefault="00155927" w:rsidP="00155927">
      <w:pPr>
        <w:spacing w:after="0" w:line="240" w:lineRule="auto"/>
        <w:ind w:right="58"/>
        <w:rPr>
          <w:rFonts w:eastAsiaTheme="minorEastAsia" w:cstheme="minorHAnsi"/>
          <w:sz w:val="16"/>
          <w:szCs w:val="16"/>
        </w:rPr>
      </w:pPr>
      <w:r w:rsidRPr="00155927">
        <w:rPr>
          <w:rFonts w:cstheme="minorHAnsi"/>
          <w:b/>
          <w:noProof/>
          <w:sz w:val="16"/>
          <w:szCs w:val="16"/>
        </w:rPr>
        <w:drawing>
          <wp:anchor distT="0" distB="0" distL="114300" distR="114300" simplePos="0" relativeHeight="251659264" behindDoc="0" locked="0" layoutInCell="1" allowOverlap="1" wp14:anchorId="41F7BC9B" wp14:editId="3C73D710">
            <wp:simplePos x="0" y="0"/>
            <wp:positionH relativeFrom="margin">
              <wp:align>right</wp:align>
            </wp:positionH>
            <wp:positionV relativeFrom="paragraph">
              <wp:posOffset>13335</wp:posOffset>
            </wp:positionV>
            <wp:extent cx="981075" cy="1118235"/>
            <wp:effectExtent l="0" t="0" r="9525" b="5715"/>
            <wp:wrapThrough wrapText="bothSides">
              <wp:wrapPolygon edited="0">
                <wp:start x="0" y="0"/>
                <wp:lineTo x="0" y="21342"/>
                <wp:lineTo x="21390" y="21342"/>
                <wp:lineTo x="21390" y="1840"/>
                <wp:lineTo x="1971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_sig_vert_2c_bk_png_High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1075" cy="1118235"/>
                    </a:xfrm>
                    <a:prstGeom prst="rect">
                      <a:avLst/>
                    </a:prstGeom>
                  </pic:spPr>
                </pic:pic>
              </a:graphicData>
            </a:graphic>
            <wp14:sizeRelH relativeFrom="page">
              <wp14:pctWidth>0</wp14:pctWidth>
            </wp14:sizeRelH>
            <wp14:sizeRelV relativeFrom="page">
              <wp14:pctHeight>0</wp14:pctHeight>
            </wp14:sizeRelV>
          </wp:anchor>
        </w:drawing>
      </w:r>
      <w:r w:rsidR="00404CFC" w:rsidRPr="00155927">
        <w:rPr>
          <w:rFonts w:eastAsiaTheme="minorEastAsia" w:cstheme="minorHAnsi"/>
          <w:sz w:val="16"/>
          <w:szCs w:val="16"/>
        </w:rPr>
        <w:t>Abbott</w:t>
      </w:r>
    </w:p>
    <w:p w14:paraId="6515A636" w14:textId="6963A84D" w:rsidR="004D6B81" w:rsidRPr="00155927" w:rsidRDefault="00404CFC" w:rsidP="00155927">
      <w:pPr>
        <w:spacing w:after="0" w:line="240" w:lineRule="auto"/>
        <w:ind w:right="58"/>
        <w:rPr>
          <w:rFonts w:cstheme="minorHAnsi"/>
          <w:spacing w:val="52"/>
          <w:sz w:val="16"/>
          <w:szCs w:val="16"/>
        </w:rPr>
      </w:pPr>
      <w:r w:rsidRPr="00155927">
        <w:rPr>
          <w:rFonts w:cstheme="minorHAnsi"/>
          <w:spacing w:val="4"/>
          <w:sz w:val="16"/>
          <w:szCs w:val="16"/>
        </w:rPr>
        <w:t>320</w:t>
      </w:r>
      <w:r w:rsidR="004D6B81" w:rsidRPr="00155927">
        <w:rPr>
          <w:rFonts w:cstheme="minorHAnsi"/>
          <w:spacing w:val="4"/>
          <w:sz w:val="16"/>
          <w:szCs w:val="16"/>
        </w:rPr>
        <w:t>0</w:t>
      </w:r>
      <w:r w:rsidR="004D6B81" w:rsidRPr="00155927">
        <w:rPr>
          <w:rFonts w:cstheme="minorHAnsi"/>
          <w:spacing w:val="12"/>
          <w:sz w:val="16"/>
          <w:szCs w:val="16"/>
        </w:rPr>
        <w:t xml:space="preserve"> </w:t>
      </w:r>
      <w:r w:rsidR="004D6B81" w:rsidRPr="00155927">
        <w:rPr>
          <w:rFonts w:cstheme="minorHAnsi"/>
          <w:spacing w:val="4"/>
          <w:sz w:val="16"/>
          <w:szCs w:val="16"/>
        </w:rPr>
        <w:t>Lakeside</w:t>
      </w:r>
      <w:r w:rsidR="004D6B81" w:rsidRPr="00155927">
        <w:rPr>
          <w:rFonts w:cstheme="minorHAnsi"/>
          <w:spacing w:val="12"/>
          <w:sz w:val="16"/>
          <w:szCs w:val="16"/>
        </w:rPr>
        <w:t xml:space="preserve"> </w:t>
      </w:r>
      <w:r w:rsidR="004D6B81" w:rsidRPr="00155927">
        <w:rPr>
          <w:rFonts w:cstheme="minorHAnsi"/>
          <w:spacing w:val="1"/>
          <w:sz w:val="16"/>
          <w:szCs w:val="16"/>
        </w:rPr>
        <w:t>Dr.,</w:t>
      </w:r>
      <w:r w:rsidR="004D6B81" w:rsidRPr="00155927">
        <w:rPr>
          <w:rFonts w:cstheme="minorHAnsi"/>
          <w:spacing w:val="12"/>
          <w:sz w:val="16"/>
          <w:szCs w:val="16"/>
        </w:rPr>
        <w:t xml:space="preserve"> </w:t>
      </w:r>
      <w:r w:rsidR="004D6B81" w:rsidRPr="00155927">
        <w:rPr>
          <w:rFonts w:cstheme="minorHAnsi"/>
          <w:spacing w:val="4"/>
          <w:sz w:val="16"/>
          <w:szCs w:val="16"/>
        </w:rPr>
        <w:t>Santa</w:t>
      </w:r>
      <w:r w:rsidR="004D6B81" w:rsidRPr="00155927">
        <w:rPr>
          <w:rFonts w:cstheme="minorHAnsi"/>
          <w:spacing w:val="12"/>
          <w:sz w:val="16"/>
          <w:szCs w:val="16"/>
        </w:rPr>
        <w:t xml:space="preserve"> </w:t>
      </w:r>
      <w:r w:rsidR="004D6B81" w:rsidRPr="00155927">
        <w:rPr>
          <w:rFonts w:cstheme="minorHAnsi"/>
          <w:spacing w:val="4"/>
          <w:sz w:val="16"/>
          <w:szCs w:val="16"/>
        </w:rPr>
        <w:t>Clara,</w:t>
      </w:r>
      <w:r w:rsidR="004D6B81" w:rsidRPr="00155927">
        <w:rPr>
          <w:rFonts w:cstheme="minorHAnsi"/>
          <w:spacing w:val="12"/>
          <w:sz w:val="16"/>
          <w:szCs w:val="16"/>
        </w:rPr>
        <w:t xml:space="preserve"> </w:t>
      </w:r>
      <w:r w:rsidR="004D6B81" w:rsidRPr="00155927">
        <w:rPr>
          <w:rFonts w:cstheme="minorHAnsi"/>
          <w:spacing w:val="3"/>
          <w:sz w:val="16"/>
          <w:szCs w:val="16"/>
        </w:rPr>
        <w:t>CA</w:t>
      </w:r>
      <w:r w:rsidR="004D6B81" w:rsidRPr="00155927">
        <w:rPr>
          <w:rFonts w:cstheme="minorHAnsi"/>
          <w:spacing w:val="12"/>
          <w:sz w:val="16"/>
          <w:szCs w:val="16"/>
        </w:rPr>
        <w:t xml:space="preserve"> </w:t>
      </w:r>
      <w:r w:rsidR="004D6B81" w:rsidRPr="00155927">
        <w:rPr>
          <w:rFonts w:cstheme="minorHAnsi"/>
          <w:spacing w:val="4"/>
          <w:sz w:val="16"/>
          <w:szCs w:val="16"/>
        </w:rPr>
        <w:t>95054</w:t>
      </w:r>
      <w:r w:rsidR="004D6B81" w:rsidRPr="00155927">
        <w:rPr>
          <w:rFonts w:cstheme="minorHAnsi"/>
          <w:spacing w:val="12"/>
          <w:sz w:val="16"/>
          <w:szCs w:val="16"/>
        </w:rPr>
        <w:t xml:space="preserve"> </w:t>
      </w:r>
      <w:r w:rsidR="004D6B81" w:rsidRPr="00155927">
        <w:rPr>
          <w:rFonts w:cstheme="minorHAnsi"/>
          <w:spacing w:val="3"/>
          <w:sz w:val="16"/>
          <w:szCs w:val="16"/>
        </w:rPr>
        <w:t>USA</w:t>
      </w:r>
      <w:r w:rsidR="004D6B81" w:rsidRPr="00155927">
        <w:rPr>
          <w:rFonts w:cstheme="minorHAnsi"/>
          <w:spacing w:val="12"/>
          <w:sz w:val="16"/>
          <w:szCs w:val="16"/>
        </w:rPr>
        <w:t xml:space="preserve"> </w:t>
      </w:r>
      <w:r w:rsidR="004D6B81" w:rsidRPr="00155927">
        <w:rPr>
          <w:rFonts w:cstheme="minorHAnsi"/>
          <w:spacing w:val="1"/>
          <w:sz w:val="16"/>
          <w:szCs w:val="16"/>
        </w:rPr>
        <w:t>Tel:</w:t>
      </w:r>
      <w:r w:rsidR="004D6B81" w:rsidRPr="00155927">
        <w:rPr>
          <w:rFonts w:cstheme="minorHAnsi"/>
          <w:spacing w:val="12"/>
          <w:sz w:val="16"/>
          <w:szCs w:val="16"/>
        </w:rPr>
        <w:t xml:space="preserve"> </w:t>
      </w:r>
      <w:r w:rsidR="004D6B81" w:rsidRPr="00155927">
        <w:rPr>
          <w:rFonts w:cstheme="minorHAnsi"/>
          <w:spacing w:val="3"/>
          <w:sz w:val="16"/>
          <w:szCs w:val="16"/>
        </w:rPr>
        <w:t>1.800.227.9902</w:t>
      </w:r>
      <w:r w:rsidR="004D6B81" w:rsidRPr="00155927">
        <w:rPr>
          <w:rFonts w:cstheme="minorHAnsi"/>
          <w:spacing w:val="52"/>
          <w:sz w:val="16"/>
          <w:szCs w:val="16"/>
        </w:rPr>
        <w:t xml:space="preserve"> </w:t>
      </w:r>
    </w:p>
    <w:p w14:paraId="0A9659E9" w14:textId="77777777" w:rsidR="004D6B81" w:rsidRPr="00155927" w:rsidRDefault="004D6B81" w:rsidP="00155927">
      <w:pPr>
        <w:spacing w:after="0" w:line="240" w:lineRule="auto"/>
        <w:ind w:right="58"/>
        <w:rPr>
          <w:rFonts w:eastAsia="Mercury Text G1" w:cstheme="minorHAnsi"/>
          <w:sz w:val="16"/>
          <w:szCs w:val="16"/>
        </w:rPr>
      </w:pPr>
      <w:r w:rsidRPr="00155927">
        <w:rPr>
          <w:rFonts w:cstheme="minorHAnsi"/>
          <w:spacing w:val="4"/>
          <w:sz w:val="16"/>
          <w:szCs w:val="16"/>
        </w:rPr>
        <w:t>www.cardiovascular.abbott</w:t>
      </w:r>
    </w:p>
    <w:p w14:paraId="4503EF86" w14:textId="77777777" w:rsidR="004D6B81" w:rsidRPr="00155927" w:rsidRDefault="004D6B81" w:rsidP="00155927">
      <w:pPr>
        <w:spacing w:after="0" w:line="240" w:lineRule="auto"/>
        <w:ind w:right="58" w:hanging="29"/>
        <w:rPr>
          <w:rFonts w:eastAsia="Mercury Text G1" w:cstheme="minorHAnsi"/>
          <w:sz w:val="16"/>
          <w:szCs w:val="16"/>
        </w:rPr>
      </w:pPr>
      <w:r w:rsidRPr="00155927">
        <w:rPr>
          <w:rFonts w:eastAsia="Mercury Text G1" w:cstheme="minorHAnsi"/>
          <w:sz w:val="16"/>
          <w:szCs w:val="16"/>
        </w:rPr>
        <w:t>™</w:t>
      </w:r>
      <w:r w:rsidRPr="00155927">
        <w:rPr>
          <w:rFonts w:eastAsia="Mercury Text G1" w:cstheme="minorHAnsi"/>
          <w:spacing w:val="12"/>
          <w:sz w:val="16"/>
          <w:szCs w:val="16"/>
        </w:rPr>
        <w:t xml:space="preserve"> </w:t>
      </w:r>
      <w:r w:rsidRPr="00155927">
        <w:rPr>
          <w:rFonts w:eastAsia="Mercury Text G1" w:cstheme="minorHAnsi"/>
          <w:spacing w:val="5"/>
          <w:sz w:val="16"/>
          <w:szCs w:val="16"/>
        </w:rPr>
        <w:t>Indicates</w:t>
      </w:r>
      <w:r w:rsidRPr="00155927">
        <w:rPr>
          <w:rFonts w:eastAsia="Mercury Text G1" w:cstheme="minorHAnsi"/>
          <w:spacing w:val="12"/>
          <w:sz w:val="16"/>
          <w:szCs w:val="16"/>
        </w:rPr>
        <w:t xml:space="preserve"> </w:t>
      </w:r>
      <w:r w:rsidRPr="00155927">
        <w:rPr>
          <w:rFonts w:eastAsia="Mercury Text G1" w:cstheme="minorHAnsi"/>
          <w:sz w:val="16"/>
          <w:szCs w:val="16"/>
        </w:rPr>
        <w:t>a</w:t>
      </w:r>
      <w:r w:rsidRPr="00155927">
        <w:rPr>
          <w:rFonts w:eastAsia="Mercury Text G1" w:cstheme="minorHAnsi"/>
          <w:spacing w:val="12"/>
          <w:sz w:val="16"/>
          <w:szCs w:val="16"/>
        </w:rPr>
        <w:t xml:space="preserve"> </w:t>
      </w:r>
      <w:r w:rsidRPr="00155927">
        <w:rPr>
          <w:rFonts w:eastAsia="Mercury Text G1" w:cstheme="minorHAnsi"/>
          <w:spacing w:val="5"/>
          <w:sz w:val="16"/>
          <w:szCs w:val="16"/>
        </w:rPr>
        <w:t>trademark</w:t>
      </w:r>
      <w:r w:rsidRPr="00155927">
        <w:rPr>
          <w:rFonts w:eastAsia="Mercury Text G1" w:cstheme="minorHAnsi"/>
          <w:spacing w:val="12"/>
          <w:sz w:val="16"/>
          <w:szCs w:val="16"/>
        </w:rPr>
        <w:t xml:space="preserve"> </w:t>
      </w:r>
      <w:r w:rsidRPr="00155927">
        <w:rPr>
          <w:rFonts w:eastAsia="Mercury Text G1" w:cstheme="minorHAnsi"/>
          <w:spacing w:val="3"/>
          <w:sz w:val="16"/>
          <w:szCs w:val="16"/>
        </w:rPr>
        <w:t>of</w:t>
      </w:r>
      <w:r w:rsidRPr="00155927">
        <w:rPr>
          <w:rFonts w:eastAsia="Mercury Text G1" w:cstheme="minorHAnsi"/>
          <w:spacing w:val="12"/>
          <w:sz w:val="16"/>
          <w:szCs w:val="16"/>
        </w:rPr>
        <w:t xml:space="preserve"> </w:t>
      </w:r>
      <w:r w:rsidRPr="00155927">
        <w:rPr>
          <w:rFonts w:eastAsia="Mercury Text G1" w:cstheme="minorHAnsi"/>
          <w:spacing w:val="4"/>
          <w:sz w:val="16"/>
          <w:szCs w:val="16"/>
        </w:rPr>
        <w:t>the</w:t>
      </w:r>
      <w:r w:rsidRPr="00155927">
        <w:rPr>
          <w:rFonts w:eastAsia="Mercury Text G1" w:cstheme="minorHAnsi"/>
          <w:spacing w:val="12"/>
          <w:sz w:val="16"/>
          <w:szCs w:val="16"/>
        </w:rPr>
        <w:t xml:space="preserve"> </w:t>
      </w:r>
      <w:r w:rsidRPr="00155927">
        <w:rPr>
          <w:rFonts w:eastAsia="Mercury Text G1" w:cstheme="minorHAnsi"/>
          <w:spacing w:val="5"/>
          <w:sz w:val="16"/>
          <w:szCs w:val="16"/>
        </w:rPr>
        <w:t>Abbott</w:t>
      </w:r>
      <w:r w:rsidRPr="00155927">
        <w:rPr>
          <w:rFonts w:eastAsia="Mercury Text G1" w:cstheme="minorHAnsi"/>
          <w:spacing w:val="12"/>
          <w:sz w:val="16"/>
          <w:szCs w:val="16"/>
        </w:rPr>
        <w:t xml:space="preserve"> </w:t>
      </w:r>
      <w:r w:rsidRPr="00155927">
        <w:rPr>
          <w:rFonts w:eastAsia="Mercury Text G1" w:cstheme="minorHAnsi"/>
          <w:spacing w:val="4"/>
          <w:sz w:val="16"/>
          <w:szCs w:val="16"/>
        </w:rPr>
        <w:t>group</w:t>
      </w:r>
      <w:r w:rsidRPr="00155927">
        <w:rPr>
          <w:rFonts w:eastAsia="Mercury Text G1" w:cstheme="minorHAnsi"/>
          <w:spacing w:val="12"/>
          <w:sz w:val="16"/>
          <w:szCs w:val="16"/>
        </w:rPr>
        <w:t xml:space="preserve"> </w:t>
      </w:r>
      <w:r w:rsidRPr="00155927">
        <w:rPr>
          <w:rFonts w:eastAsia="Mercury Text G1" w:cstheme="minorHAnsi"/>
          <w:spacing w:val="3"/>
          <w:sz w:val="16"/>
          <w:szCs w:val="16"/>
        </w:rPr>
        <w:t>of</w:t>
      </w:r>
      <w:r w:rsidRPr="00155927">
        <w:rPr>
          <w:rFonts w:eastAsia="Mercury Text G1" w:cstheme="minorHAnsi"/>
          <w:spacing w:val="12"/>
          <w:sz w:val="16"/>
          <w:szCs w:val="16"/>
        </w:rPr>
        <w:t xml:space="preserve"> </w:t>
      </w:r>
      <w:r w:rsidRPr="00155927">
        <w:rPr>
          <w:rFonts w:eastAsia="Mercury Text G1" w:cstheme="minorHAnsi"/>
          <w:spacing w:val="6"/>
          <w:sz w:val="16"/>
          <w:szCs w:val="16"/>
        </w:rPr>
        <w:t>companies</w:t>
      </w:r>
    </w:p>
    <w:p w14:paraId="4308C424" w14:textId="77777777" w:rsidR="004D6B81" w:rsidRPr="00155927" w:rsidRDefault="004D6B81" w:rsidP="00155927">
      <w:pPr>
        <w:spacing w:after="0" w:line="240" w:lineRule="auto"/>
        <w:ind w:right="58" w:hanging="29"/>
        <w:rPr>
          <w:rFonts w:eastAsia="Mercury Text G1" w:cstheme="minorHAnsi"/>
          <w:sz w:val="16"/>
          <w:szCs w:val="16"/>
        </w:rPr>
      </w:pPr>
      <w:r w:rsidRPr="00155927">
        <w:rPr>
          <w:rFonts w:eastAsia="Mercury Text G1" w:cstheme="minorHAnsi"/>
          <w:sz w:val="16"/>
          <w:szCs w:val="16"/>
        </w:rPr>
        <w:t>‡</w:t>
      </w:r>
      <w:r w:rsidRPr="00155927">
        <w:rPr>
          <w:rFonts w:eastAsia="Mercury Text G1" w:cstheme="minorHAnsi"/>
          <w:spacing w:val="12"/>
          <w:sz w:val="16"/>
          <w:szCs w:val="16"/>
        </w:rPr>
        <w:t xml:space="preserve"> </w:t>
      </w:r>
      <w:r w:rsidRPr="00155927">
        <w:rPr>
          <w:rFonts w:eastAsia="Mercury Text G1" w:cstheme="minorHAnsi"/>
          <w:spacing w:val="5"/>
          <w:sz w:val="16"/>
          <w:szCs w:val="16"/>
        </w:rPr>
        <w:t>Indicates</w:t>
      </w:r>
      <w:r w:rsidRPr="00155927">
        <w:rPr>
          <w:rFonts w:eastAsia="Mercury Text G1" w:cstheme="minorHAnsi"/>
          <w:spacing w:val="18"/>
          <w:sz w:val="16"/>
          <w:szCs w:val="16"/>
        </w:rPr>
        <w:t xml:space="preserve"> </w:t>
      </w:r>
      <w:r w:rsidRPr="00155927">
        <w:rPr>
          <w:rFonts w:eastAsia="Mercury Text G1" w:cstheme="minorHAnsi"/>
          <w:spacing w:val="4"/>
          <w:sz w:val="16"/>
          <w:szCs w:val="16"/>
        </w:rPr>
        <w:t>third</w:t>
      </w:r>
      <w:r w:rsidRPr="00155927">
        <w:rPr>
          <w:rFonts w:eastAsia="Mercury Text G1" w:cstheme="minorHAnsi"/>
          <w:spacing w:val="12"/>
          <w:sz w:val="16"/>
          <w:szCs w:val="16"/>
        </w:rPr>
        <w:t xml:space="preserve"> </w:t>
      </w:r>
      <w:r w:rsidRPr="00155927">
        <w:rPr>
          <w:rFonts w:eastAsia="Mercury Text G1" w:cstheme="minorHAnsi"/>
          <w:spacing w:val="4"/>
          <w:sz w:val="16"/>
          <w:szCs w:val="16"/>
        </w:rPr>
        <w:t>party</w:t>
      </w:r>
      <w:r w:rsidRPr="00155927">
        <w:rPr>
          <w:rFonts w:eastAsia="Mercury Text G1" w:cstheme="minorHAnsi"/>
          <w:spacing w:val="12"/>
          <w:sz w:val="16"/>
          <w:szCs w:val="16"/>
        </w:rPr>
        <w:t xml:space="preserve"> </w:t>
      </w:r>
      <w:r w:rsidRPr="00155927">
        <w:rPr>
          <w:rFonts w:eastAsia="Mercury Text G1" w:cstheme="minorHAnsi"/>
          <w:spacing w:val="5"/>
          <w:sz w:val="16"/>
          <w:szCs w:val="16"/>
        </w:rPr>
        <w:t>trademark,</w:t>
      </w:r>
      <w:r w:rsidRPr="00155927">
        <w:rPr>
          <w:rFonts w:eastAsia="Mercury Text G1" w:cstheme="minorHAnsi"/>
          <w:spacing w:val="12"/>
          <w:sz w:val="16"/>
          <w:szCs w:val="16"/>
        </w:rPr>
        <w:t xml:space="preserve"> </w:t>
      </w:r>
      <w:r w:rsidRPr="00155927">
        <w:rPr>
          <w:rFonts w:eastAsia="Mercury Text G1" w:cstheme="minorHAnsi"/>
          <w:spacing w:val="4"/>
          <w:sz w:val="16"/>
          <w:szCs w:val="16"/>
        </w:rPr>
        <w:t>which</w:t>
      </w:r>
      <w:r w:rsidRPr="00155927">
        <w:rPr>
          <w:rFonts w:eastAsia="Mercury Text G1" w:cstheme="minorHAnsi"/>
          <w:spacing w:val="12"/>
          <w:sz w:val="16"/>
          <w:szCs w:val="16"/>
        </w:rPr>
        <w:t xml:space="preserve"> </w:t>
      </w:r>
      <w:r w:rsidRPr="00155927">
        <w:rPr>
          <w:rFonts w:eastAsia="Mercury Text G1" w:cstheme="minorHAnsi"/>
          <w:spacing w:val="3"/>
          <w:sz w:val="16"/>
          <w:szCs w:val="16"/>
        </w:rPr>
        <w:t>is</w:t>
      </w:r>
      <w:r w:rsidRPr="00155927">
        <w:rPr>
          <w:rFonts w:eastAsia="Mercury Text G1" w:cstheme="minorHAnsi"/>
          <w:spacing w:val="12"/>
          <w:sz w:val="16"/>
          <w:szCs w:val="16"/>
        </w:rPr>
        <w:t xml:space="preserve"> </w:t>
      </w:r>
      <w:r w:rsidRPr="00155927">
        <w:rPr>
          <w:rFonts w:eastAsia="Mercury Text G1" w:cstheme="minorHAnsi"/>
          <w:spacing w:val="4"/>
          <w:sz w:val="16"/>
          <w:szCs w:val="16"/>
        </w:rPr>
        <w:t>the</w:t>
      </w:r>
      <w:r w:rsidRPr="00155927">
        <w:rPr>
          <w:rFonts w:eastAsia="Mercury Text G1" w:cstheme="minorHAnsi"/>
          <w:spacing w:val="12"/>
          <w:sz w:val="16"/>
          <w:szCs w:val="16"/>
        </w:rPr>
        <w:t xml:space="preserve"> </w:t>
      </w:r>
      <w:r w:rsidRPr="00155927">
        <w:rPr>
          <w:rFonts w:eastAsia="Mercury Text G1" w:cstheme="minorHAnsi"/>
          <w:spacing w:val="5"/>
          <w:sz w:val="16"/>
          <w:szCs w:val="16"/>
        </w:rPr>
        <w:t>property</w:t>
      </w:r>
      <w:r w:rsidRPr="00155927">
        <w:rPr>
          <w:rFonts w:eastAsia="Mercury Text G1" w:cstheme="minorHAnsi"/>
          <w:spacing w:val="12"/>
          <w:sz w:val="16"/>
          <w:szCs w:val="16"/>
        </w:rPr>
        <w:t xml:space="preserve"> </w:t>
      </w:r>
      <w:r w:rsidRPr="00155927">
        <w:rPr>
          <w:rFonts w:eastAsia="Mercury Text G1" w:cstheme="minorHAnsi"/>
          <w:spacing w:val="3"/>
          <w:sz w:val="16"/>
          <w:szCs w:val="16"/>
        </w:rPr>
        <w:t>of</w:t>
      </w:r>
      <w:r w:rsidRPr="00155927">
        <w:rPr>
          <w:rFonts w:eastAsia="Mercury Text G1" w:cstheme="minorHAnsi"/>
          <w:spacing w:val="12"/>
          <w:sz w:val="16"/>
          <w:szCs w:val="16"/>
        </w:rPr>
        <w:t xml:space="preserve"> </w:t>
      </w:r>
      <w:r w:rsidRPr="00155927">
        <w:rPr>
          <w:rFonts w:eastAsia="Mercury Text G1" w:cstheme="minorHAnsi"/>
          <w:spacing w:val="6"/>
          <w:sz w:val="16"/>
          <w:szCs w:val="16"/>
        </w:rPr>
        <w:t>its</w:t>
      </w:r>
      <w:r w:rsidRPr="00155927">
        <w:rPr>
          <w:rFonts w:eastAsia="Mercury Text G1" w:cstheme="minorHAnsi"/>
          <w:spacing w:val="36"/>
          <w:sz w:val="16"/>
          <w:szCs w:val="16"/>
        </w:rPr>
        <w:t xml:space="preserve"> </w:t>
      </w:r>
      <w:r w:rsidRPr="00155927">
        <w:rPr>
          <w:rFonts w:eastAsia="Mercury Text G1" w:cstheme="minorHAnsi"/>
          <w:spacing w:val="5"/>
          <w:sz w:val="16"/>
          <w:szCs w:val="16"/>
        </w:rPr>
        <w:t>respective</w:t>
      </w:r>
      <w:r w:rsidRPr="00155927">
        <w:rPr>
          <w:rFonts w:eastAsia="Mercury Text G1" w:cstheme="minorHAnsi"/>
          <w:spacing w:val="12"/>
          <w:sz w:val="16"/>
          <w:szCs w:val="16"/>
        </w:rPr>
        <w:t xml:space="preserve"> </w:t>
      </w:r>
      <w:r w:rsidRPr="00155927">
        <w:rPr>
          <w:rFonts w:eastAsia="Mercury Text G1" w:cstheme="minorHAnsi"/>
          <w:spacing w:val="2"/>
          <w:sz w:val="16"/>
          <w:szCs w:val="16"/>
        </w:rPr>
        <w:t>owner.</w:t>
      </w:r>
    </w:p>
    <w:p w14:paraId="42597876" w14:textId="77777777" w:rsidR="004D6B81" w:rsidRPr="00155927" w:rsidRDefault="004D6B81" w:rsidP="00155927">
      <w:pPr>
        <w:spacing w:after="0" w:line="240" w:lineRule="auto"/>
        <w:ind w:right="58" w:hanging="29"/>
        <w:rPr>
          <w:rFonts w:eastAsia="Mercury Text G1" w:cstheme="minorHAnsi"/>
          <w:sz w:val="16"/>
          <w:szCs w:val="16"/>
        </w:rPr>
      </w:pPr>
      <w:r w:rsidRPr="00155927">
        <w:rPr>
          <w:rFonts w:cstheme="minorHAnsi"/>
          <w:spacing w:val="4"/>
          <w:sz w:val="16"/>
          <w:szCs w:val="16"/>
        </w:rPr>
        <w:t>@202</w:t>
      </w:r>
      <w:r w:rsidRPr="00155927">
        <w:rPr>
          <w:rFonts w:cstheme="minorHAnsi"/>
          <w:spacing w:val="12"/>
          <w:sz w:val="16"/>
          <w:szCs w:val="16"/>
        </w:rPr>
        <w:t xml:space="preserve">1 </w:t>
      </w:r>
      <w:r w:rsidRPr="00155927">
        <w:rPr>
          <w:rFonts w:cstheme="minorHAnsi"/>
          <w:spacing w:val="5"/>
          <w:sz w:val="16"/>
          <w:szCs w:val="16"/>
        </w:rPr>
        <w:t>Abbott.</w:t>
      </w:r>
      <w:r w:rsidRPr="00155927">
        <w:rPr>
          <w:rFonts w:cstheme="minorHAnsi"/>
          <w:spacing w:val="12"/>
          <w:sz w:val="16"/>
          <w:szCs w:val="16"/>
        </w:rPr>
        <w:t xml:space="preserve"> </w:t>
      </w:r>
      <w:r w:rsidRPr="00155927">
        <w:rPr>
          <w:rFonts w:cstheme="minorHAnsi"/>
          <w:spacing w:val="4"/>
          <w:sz w:val="16"/>
          <w:szCs w:val="16"/>
        </w:rPr>
        <w:t>All</w:t>
      </w:r>
      <w:r w:rsidRPr="00155927">
        <w:rPr>
          <w:rFonts w:cstheme="minorHAnsi"/>
          <w:spacing w:val="12"/>
          <w:sz w:val="16"/>
          <w:szCs w:val="16"/>
        </w:rPr>
        <w:t xml:space="preserve"> </w:t>
      </w:r>
      <w:r w:rsidRPr="00155927">
        <w:rPr>
          <w:rFonts w:cstheme="minorHAnsi"/>
          <w:spacing w:val="5"/>
          <w:sz w:val="16"/>
          <w:szCs w:val="16"/>
        </w:rPr>
        <w:t>Rights</w:t>
      </w:r>
      <w:r w:rsidRPr="00155927">
        <w:rPr>
          <w:rFonts w:cstheme="minorHAnsi"/>
          <w:spacing w:val="12"/>
          <w:sz w:val="16"/>
          <w:szCs w:val="16"/>
        </w:rPr>
        <w:t xml:space="preserve"> </w:t>
      </w:r>
      <w:r w:rsidRPr="00155927">
        <w:rPr>
          <w:rFonts w:cstheme="minorHAnsi"/>
          <w:spacing w:val="5"/>
          <w:sz w:val="16"/>
          <w:szCs w:val="16"/>
        </w:rPr>
        <w:t>Reserved.</w:t>
      </w:r>
    </w:p>
    <w:p w14:paraId="12D2B056" w14:textId="1E41EFC9" w:rsidR="00F365FF" w:rsidRPr="00155927" w:rsidRDefault="004D6B81" w:rsidP="00155927">
      <w:pPr>
        <w:spacing w:after="0" w:line="240" w:lineRule="auto"/>
        <w:ind w:right="58" w:hanging="29"/>
        <w:rPr>
          <w:rFonts w:cstheme="minorHAnsi"/>
          <w:spacing w:val="6"/>
          <w:sz w:val="16"/>
          <w:szCs w:val="16"/>
        </w:rPr>
      </w:pPr>
      <w:r w:rsidRPr="00155927">
        <w:rPr>
          <w:rFonts w:cstheme="minorHAnsi"/>
          <w:spacing w:val="2"/>
          <w:sz w:val="16"/>
          <w:szCs w:val="16"/>
        </w:rPr>
        <w:t>MAT-200</w:t>
      </w:r>
      <w:r w:rsidR="00DC568D" w:rsidRPr="00155927">
        <w:rPr>
          <w:rFonts w:cstheme="minorHAnsi"/>
          <w:spacing w:val="2"/>
          <w:sz w:val="16"/>
          <w:szCs w:val="16"/>
        </w:rPr>
        <w:t>720</w:t>
      </w:r>
      <w:r w:rsidR="00E45D91">
        <w:rPr>
          <w:rFonts w:cstheme="minorHAnsi"/>
          <w:spacing w:val="2"/>
          <w:sz w:val="16"/>
          <w:szCs w:val="16"/>
        </w:rPr>
        <w:t>2</w:t>
      </w:r>
      <w:r w:rsidRPr="00155927">
        <w:rPr>
          <w:rFonts w:cstheme="minorHAnsi"/>
          <w:spacing w:val="12"/>
          <w:sz w:val="16"/>
          <w:szCs w:val="16"/>
        </w:rPr>
        <w:t xml:space="preserve"> </w:t>
      </w:r>
      <w:r w:rsidRPr="00155927">
        <w:rPr>
          <w:rFonts w:cstheme="minorHAnsi"/>
          <w:spacing w:val="3"/>
          <w:sz w:val="16"/>
          <w:szCs w:val="16"/>
        </w:rPr>
        <w:t>v2.0</w:t>
      </w:r>
      <w:r w:rsidRPr="00155927">
        <w:rPr>
          <w:rFonts w:cstheme="minorHAnsi"/>
          <w:spacing w:val="18"/>
          <w:sz w:val="16"/>
          <w:szCs w:val="16"/>
        </w:rPr>
        <w:t xml:space="preserve"> </w:t>
      </w:r>
      <w:r w:rsidRPr="00155927">
        <w:rPr>
          <w:rFonts w:cstheme="minorHAnsi"/>
          <w:sz w:val="16"/>
          <w:szCs w:val="16"/>
        </w:rPr>
        <w:t>|</w:t>
      </w:r>
      <w:r w:rsidRPr="00155927">
        <w:rPr>
          <w:rFonts w:cstheme="minorHAnsi"/>
          <w:spacing w:val="12"/>
          <w:sz w:val="16"/>
          <w:szCs w:val="16"/>
        </w:rPr>
        <w:t xml:space="preserve"> </w:t>
      </w:r>
      <w:r w:rsidRPr="00155927">
        <w:rPr>
          <w:rFonts w:cstheme="minorHAnsi"/>
          <w:spacing w:val="3"/>
          <w:sz w:val="16"/>
          <w:szCs w:val="16"/>
        </w:rPr>
        <w:t>Item</w:t>
      </w:r>
      <w:r w:rsidRPr="00155927">
        <w:rPr>
          <w:rFonts w:cstheme="minorHAnsi"/>
          <w:spacing w:val="12"/>
          <w:sz w:val="16"/>
          <w:szCs w:val="16"/>
        </w:rPr>
        <w:t xml:space="preserve"> </w:t>
      </w:r>
      <w:r w:rsidRPr="00155927">
        <w:rPr>
          <w:rFonts w:cstheme="minorHAnsi"/>
          <w:spacing w:val="4"/>
          <w:sz w:val="16"/>
          <w:szCs w:val="16"/>
        </w:rPr>
        <w:t>approved</w:t>
      </w:r>
      <w:r w:rsidRPr="00155927">
        <w:rPr>
          <w:rFonts w:cstheme="minorHAnsi"/>
          <w:spacing w:val="12"/>
          <w:sz w:val="16"/>
          <w:szCs w:val="16"/>
        </w:rPr>
        <w:t xml:space="preserve"> </w:t>
      </w:r>
      <w:r w:rsidRPr="00155927">
        <w:rPr>
          <w:rFonts w:cstheme="minorHAnsi"/>
          <w:spacing w:val="4"/>
          <w:sz w:val="16"/>
          <w:szCs w:val="16"/>
        </w:rPr>
        <w:t>for</w:t>
      </w:r>
      <w:r w:rsidRPr="00155927">
        <w:rPr>
          <w:rFonts w:cstheme="minorHAnsi"/>
          <w:spacing w:val="12"/>
          <w:sz w:val="16"/>
          <w:szCs w:val="16"/>
        </w:rPr>
        <w:t xml:space="preserve"> </w:t>
      </w:r>
      <w:r w:rsidRPr="00155927">
        <w:rPr>
          <w:rFonts w:cstheme="minorHAnsi"/>
          <w:spacing w:val="-1"/>
          <w:sz w:val="16"/>
          <w:szCs w:val="16"/>
        </w:rPr>
        <w:t>U.S.</w:t>
      </w:r>
      <w:r w:rsidRPr="00155927">
        <w:rPr>
          <w:rFonts w:cstheme="minorHAnsi"/>
          <w:spacing w:val="12"/>
          <w:sz w:val="16"/>
          <w:szCs w:val="16"/>
        </w:rPr>
        <w:t xml:space="preserve"> </w:t>
      </w:r>
      <w:r w:rsidRPr="00155927">
        <w:rPr>
          <w:rFonts w:cstheme="minorHAnsi"/>
          <w:spacing w:val="4"/>
          <w:sz w:val="16"/>
          <w:szCs w:val="16"/>
        </w:rPr>
        <w:t>use</w:t>
      </w:r>
      <w:r w:rsidRPr="00155927">
        <w:rPr>
          <w:rFonts w:cstheme="minorHAnsi"/>
          <w:spacing w:val="12"/>
          <w:sz w:val="16"/>
          <w:szCs w:val="16"/>
        </w:rPr>
        <w:t xml:space="preserve"> </w:t>
      </w:r>
      <w:r w:rsidRPr="00155927">
        <w:rPr>
          <w:rFonts w:cstheme="minorHAnsi"/>
          <w:spacing w:val="6"/>
          <w:sz w:val="16"/>
          <w:szCs w:val="16"/>
        </w:rPr>
        <w:t>only</w:t>
      </w:r>
    </w:p>
    <w:p w14:paraId="64A6BB2B" w14:textId="7E4E0996" w:rsidR="00745262" w:rsidRPr="00155927" w:rsidRDefault="00745262" w:rsidP="00155927">
      <w:pPr>
        <w:spacing w:after="0" w:line="240" w:lineRule="auto"/>
        <w:ind w:right="58" w:hanging="29"/>
        <w:rPr>
          <w:rFonts w:cstheme="minorHAnsi"/>
          <w:spacing w:val="6"/>
          <w:sz w:val="16"/>
          <w:szCs w:val="16"/>
        </w:rPr>
      </w:pPr>
      <w:r w:rsidRPr="00155927">
        <w:rPr>
          <w:rFonts w:cstheme="minorHAnsi"/>
          <w:sz w:val="16"/>
          <w:szCs w:val="16"/>
        </w:rPr>
        <w:t>HE&amp;R, approved for non-promotional use only</w:t>
      </w:r>
    </w:p>
    <w:p w14:paraId="0779BF26" w14:textId="77777777" w:rsidR="00745262" w:rsidRPr="005122F2" w:rsidRDefault="00745262" w:rsidP="00E57831">
      <w:pPr>
        <w:spacing w:after="0" w:line="230" w:lineRule="exact"/>
        <w:ind w:right="58" w:hanging="29"/>
        <w:rPr>
          <w:rFonts w:cstheme="minorHAnsi"/>
          <w:sz w:val="16"/>
          <w:szCs w:val="16"/>
        </w:rPr>
      </w:pPr>
    </w:p>
    <w:sectPr w:rsidR="00745262" w:rsidRPr="005122F2" w:rsidSect="00C306FB">
      <w:headerReference w:type="default" r:id="rId12"/>
      <w:footerReference w:type="default" r:id="rId13"/>
      <w:headerReference w:type="first" r:id="rId14"/>
      <w:pgSz w:w="12240" w:h="15840"/>
      <w:pgMar w:top="900" w:right="720" w:bottom="450" w:left="720" w:header="270" w:footer="3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C3B4F" w14:textId="77777777" w:rsidR="00EE66D4" w:rsidRDefault="00EE66D4" w:rsidP="004D6B81">
      <w:pPr>
        <w:spacing w:after="0" w:line="240" w:lineRule="auto"/>
      </w:pPr>
      <w:r>
        <w:separator/>
      </w:r>
    </w:p>
  </w:endnote>
  <w:endnote w:type="continuationSeparator" w:id="0">
    <w:p w14:paraId="7C4D32F9" w14:textId="77777777" w:rsidR="00EE66D4" w:rsidRDefault="00EE66D4" w:rsidP="004D6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ercury Text G1">
    <w:altName w:val="Calibri"/>
    <w:panose1 w:val="02000000000000000000"/>
    <w:charset w:val="00"/>
    <w:family w:val="auto"/>
    <w:pitch w:val="variable"/>
    <w:sig w:usb0="A10000FF" w:usb1="5000405B"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744538"/>
      <w:docPartObj>
        <w:docPartGallery w:val="Page Numbers (Bottom of Page)"/>
        <w:docPartUnique/>
      </w:docPartObj>
    </w:sdtPr>
    <w:sdtEndPr/>
    <w:sdtContent>
      <w:sdt>
        <w:sdtPr>
          <w:id w:val="1728636285"/>
          <w:docPartObj>
            <w:docPartGallery w:val="Page Numbers (Top of Page)"/>
            <w:docPartUnique/>
          </w:docPartObj>
        </w:sdtPr>
        <w:sdtEndPr/>
        <w:sdtContent>
          <w:p w14:paraId="258B61C1" w14:textId="6721DBF0" w:rsidR="00E16DE7" w:rsidRDefault="00E16DE7">
            <w:pPr>
              <w:pStyle w:val="Footer"/>
              <w:jc w:val="center"/>
            </w:pPr>
            <w:r w:rsidRPr="00E16DE7">
              <w:rPr>
                <w:sz w:val="16"/>
                <w:szCs w:val="16"/>
              </w:rPr>
              <w:t xml:space="preserve">Page </w:t>
            </w:r>
            <w:r w:rsidRPr="00E16DE7">
              <w:rPr>
                <w:bCs/>
                <w:sz w:val="16"/>
                <w:szCs w:val="16"/>
              </w:rPr>
              <w:fldChar w:fldCharType="begin"/>
            </w:r>
            <w:r w:rsidRPr="00E16DE7">
              <w:rPr>
                <w:bCs/>
                <w:sz w:val="16"/>
                <w:szCs w:val="16"/>
              </w:rPr>
              <w:instrText xml:space="preserve"> PAGE </w:instrText>
            </w:r>
            <w:r w:rsidRPr="00E16DE7">
              <w:rPr>
                <w:bCs/>
                <w:sz w:val="16"/>
                <w:szCs w:val="16"/>
              </w:rPr>
              <w:fldChar w:fldCharType="separate"/>
            </w:r>
            <w:r w:rsidRPr="00E16DE7">
              <w:rPr>
                <w:bCs/>
                <w:noProof/>
                <w:sz w:val="16"/>
                <w:szCs w:val="16"/>
              </w:rPr>
              <w:t>2</w:t>
            </w:r>
            <w:r w:rsidRPr="00E16DE7">
              <w:rPr>
                <w:bCs/>
                <w:sz w:val="16"/>
                <w:szCs w:val="16"/>
              </w:rPr>
              <w:fldChar w:fldCharType="end"/>
            </w:r>
            <w:r w:rsidRPr="00E16DE7">
              <w:rPr>
                <w:sz w:val="16"/>
                <w:szCs w:val="16"/>
              </w:rPr>
              <w:t xml:space="preserve"> of </w:t>
            </w:r>
            <w:r w:rsidRPr="00E16DE7">
              <w:rPr>
                <w:bCs/>
                <w:sz w:val="16"/>
                <w:szCs w:val="16"/>
              </w:rPr>
              <w:fldChar w:fldCharType="begin"/>
            </w:r>
            <w:r w:rsidRPr="00E16DE7">
              <w:rPr>
                <w:bCs/>
                <w:sz w:val="16"/>
                <w:szCs w:val="16"/>
              </w:rPr>
              <w:instrText xml:space="preserve"> NUMPAGES  </w:instrText>
            </w:r>
            <w:r w:rsidRPr="00E16DE7">
              <w:rPr>
                <w:bCs/>
                <w:sz w:val="16"/>
                <w:szCs w:val="16"/>
              </w:rPr>
              <w:fldChar w:fldCharType="separate"/>
            </w:r>
            <w:r w:rsidRPr="00E16DE7">
              <w:rPr>
                <w:bCs/>
                <w:noProof/>
                <w:sz w:val="16"/>
                <w:szCs w:val="16"/>
              </w:rPr>
              <w:t>2</w:t>
            </w:r>
            <w:r w:rsidRPr="00E16DE7">
              <w:rPr>
                <w:bCs/>
                <w:sz w:val="16"/>
                <w:szCs w:val="16"/>
              </w:rPr>
              <w:fldChar w:fldCharType="end"/>
            </w:r>
          </w:p>
        </w:sdtContent>
      </w:sdt>
    </w:sdtContent>
  </w:sdt>
  <w:p w14:paraId="4CBA5C61" w14:textId="77777777" w:rsidR="00E16DE7" w:rsidRDefault="00E16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F4008" w14:textId="77777777" w:rsidR="00EE66D4" w:rsidRDefault="00EE66D4" w:rsidP="004D6B81">
      <w:pPr>
        <w:spacing w:after="0" w:line="240" w:lineRule="auto"/>
      </w:pPr>
      <w:r>
        <w:separator/>
      </w:r>
    </w:p>
  </w:footnote>
  <w:footnote w:type="continuationSeparator" w:id="0">
    <w:p w14:paraId="4EB26F67" w14:textId="77777777" w:rsidR="00EE66D4" w:rsidRDefault="00EE66D4" w:rsidP="004D6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CD91" w14:textId="36AE89C8" w:rsidR="00CA49AC" w:rsidRPr="002E524C" w:rsidRDefault="002E524C" w:rsidP="0060409A">
    <w:pPr>
      <w:pStyle w:val="Header"/>
      <w:tabs>
        <w:tab w:val="clear" w:pos="4680"/>
        <w:tab w:val="clear" w:pos="9360"/>
        <w:tab w:val="center" w:pos="5400"/>
      </w:tabs>
      <w:jc w:val="right"/>
      <w:rPr>
        <w:rFonts w:ascii="Calibri Light" w:hAnsi="Calibri Light" w:cs="Calibri Light"/>
        <w:color w:val="470A68"/>
        <w:spacing w:val="20"/>
      </w:rPr>
    </w:pPr>
    <w:r>
      <w:rPr>
        <w:rFonts w:ascii="Calibri Light" w:hAnsi="Calibri Light" w:cs="Calibri Light"/>
        <w:color w:val="470A68"/>
        <w:spacing w:val="20"/>
      </w:rPr>
      <w:t xml:space="preserve">             </w:t>
    </w:r>
    <w:r w:rsidRPr="002E524C">
      <w:rPr>
        <w:rFonts w:ascii="Calibri Light" w:hAnsi="Calibri Light" w:cs="Calibri Light"/>
        <w:color w:val="470A68"/>
        <w:spacing w:val="20"/>
      </w:rPr>
      <w:t xml:space="preserve">HEALTH ECONOMICS </w:t>
    </w:r>
    <w:r w:rsidRPr="002E524C">
      <w:rPr>
        <w:rFonts w:ascii="Calibri Light" w:hAnsi="Calibri Light" w:cs="Calibri Light"/>
        <w:color w:val="FFC000" w:themeColor="accent4"/>
        <w:spacing w:val="20"/>
      </w:rPr>
      <w:t>&amp;</w:t>
    </w:r>
    <w:r w:rsidRPr="002E524C">
      <w:rPr>
        <w:rFonts w:ascii="Calibri Light" w:hAnsi="Calibri Light" w:cs="Calibri Light"/>
        <w:color w:val="470A68"/>
        <w:spacing w:val="20"/>
      </w:rPr>
      <w:t xml:space="preserve"> REIMBURSEMENT</w:t>
    </w:r>
    <w:r w:rsidR="00FB6A24" w:rsidRPr="002E524C">
      <w:rPr>
        <w:rFonts w:ascii="Calibri Light" w:hAnsi="Calibri Light" w:cs="Calibri Light"/>
        <w:color w:val="470A68"/>
        <w:spacing w:val="20"/>
      </w:rPr>
      <w:tab/>
    </w:r>
  </w:p>
  <w:p w14:paraId="182B47CE" w14:textId="77777777" w:rsidR="00CA49AC" w:rsidRDefault="00CA4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0F61E" w14:textId="65388C44" w:rsidR="00993EDE" w:rsidRDefault="00993EDE">
    <w:pPr>
      <w:pStyle w:val="Header"/>
    </w:pPr>
    <w:r>
      <w:rPr>
        <w:noProof/>
      </w:rPr>
      <w:drawing>
        <wp:anchor distT="0" distB="0" distL="114300" distR="114300" simplePos="0" relativeHeight="251661312" behindDoc="1" locked="0" layoutInCell="1" allowOverlap="1" wp14:anchorId="4569EFE9" wp14:editId="54B15C63">
          <wp:simplePos x="0" y="0"/>
          <wp:positionH relativeFrom="page">
            <wp:align>right</wp:align>
          </wp:positionH>
          <wp:positionV relativeFrom="paragraph">
            <wp:posOffset>-19050</wp:posOffset>
          </wp:positionV>
          <wp:extent cx="7771486" cy="2157730"/>
          <wp:effectExtent l="0" t="0" r="127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841_NM_DISTINCT_ltr_bkg-01.png"/>
                  <pic:cNvPicPr/>
                </pic:nvPicPr>
                <pic:blipFill rotWithShape="1">
                  <a:blip r:embed="rId1">
                    <a:extLst>
                      <a:ext uri="{28A0092B-C50C-407E-A947-70E740481C1C}">
                        <a14:useLocalDpi xmlns:a14="http://schemas.microsoft.com/office/drawing/2010/main" val="0"/>
                      </a:ext>
                    </a:extLst>
                  </a:blip>
                  <a:srcRect l="-516" t="-92" r="-516" b="-92"/>
                  <a:stretch/>
                </pic:blipFill>
                <pic:spPr bwMode="auto">
                  <a:xfrm>
                    <a:off x="0" y="0"/>
                    <a:ext cx="7771486" cy="215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849B7"/>
    <w:multiLevelType w:val="hybridMultilevel"/>
    <w:tmpl w:val="4F5E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D202DB"/>
    <w:multiLevelType w:val="hybridMultilevel"/>
    <w:tmpl w:val="5F34D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4E1B58"/>
    <w:multiLevelType w:val="hybridMultilevel"/>
    <w:tmpl w:val="5EB4BD0A"/>
    <w:lvl w:ilvl="0" w:tplc="04090001">
      <w:start w:val="1"/>
      <w:numFmt w:val="bullet"/>
      <w:lvlText w:val=""/>
      <w:lvlJc w:val="left"/>
      <w:pPr>
        <w:tabs>
          <w:tab w:val="num" w:pos="720"/>
        </w:tabs>
        <w:ind w:left="720" w:hanging="360"/>
      </w:pPr>
      <w:rPr>
        <w:rFonts w:ascii="Symbol" w:hAnsi="Symbol" w:hint="default"/>
      </w:rPr>
    </w:lvl>
    <w:lvl w:ilvl="1" w:tplc="D07CB35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2CA6911"/>
    <w:multiLevelType w:val="hybridMultilevel"/>
    <w:tmpl w:val="EEC81C94"/>
    <w:lvl w:ilvl="0" w:tplc="04090001">
      <w:start w:val="1"/>
      <w:numFmt w:val="bullet"/>
      <w:lvlText w:val=""/>
      <w:lvlJc w:val="left"/>
      <w:pPr>
        <w:tabs>
          <w:tab w:val="num" w:pos="720"/>
        </w:tabs>
        <w:ind w:left="720" w:hanging="360"/>
      </w:pPr>
      <w:rPr>
        <w:rFonts w:ascii="Symbol" w:hAnsi="Symbol" w:hint="default"/>
      </w:rPr>
    </w:lvl>
    <w:lvl w:ilvl="1" w:tplc="D07CB35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841405"/>
    <w:multiLevelType w:val="hybridMultilevel"/>
    <w:tmpl w:val="79321510"/>
    <w:lvl w:ilvl="0" w:tplc="04090001">
      <w:start w:val="1"/>
      <w:numFmt w:val="bullet"/>
      <w:lvlText w:val=""/>
      <w:lvlJc w:val="left"/>
      <w:pPr>
        <w:tabs>
          <w:tab w:val="num" w:pos="720"/>
        </w:tabs>
        <w:ind w:left="720" w:hanging="360"/>
      </w:pPr>
      <w:rPr>
        <w:rFonts w:ascii="Symbol" w:hAnsi="Symbol" w:hint="default"/>
      </w:rPr>
    </w:lvl>
    <w:lvl w:ilvl="1" w:tplc="D07CB35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7E55AA"/>
    <w:multiLevelType w:val="hybridMultilevel"/>
    <w:tmpl w:val="D570A0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3C1857"/>
    <w:multiLevelType w:val="hybridMultilevel"/>
    <w:tmpl w:val="D20A6C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6A8D6815"/>
    <w:multiLevelType w:val="hybridMultilevel"/>
    <w:tmpl w:val="90081956"/>
    <w:lvl w:ilvl="0" w:tplc="04090001">
      <w:start w:val="1"/>
      <w:numFmt w:val="bullet"/>
      <w:lvlText w:val=""/>
      <w:lvlJc w:val="left"/>
      <w:pPr>
        <w:tabs>
          <w:tab w:val="num" w:pos="720"/>
        </w:tabs>
        <w:ind w:left="720" w:hanging="360"/>
      </w:pPr>
      <w:rPr>
        <w:rFonts w:ascii="Symbol" w:hAnsi="Symbol" w:hint="default"/>
      </w:rPr>
    </w:lvl>
    <w:lvl w:ilvl="1" w:tplc="D07CB35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7"/>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B81"/>
    <w:rsid w:val="00005607"/>
    <w:rsid w:val="00071DBB"/>
    <w:rsid w:val="000E069E"/>
    <w:rsid w:val="00112266"/>
    <w:rsid w:val="001479EA"/>
    <w:rsid w:val="00151D6D"/>
    <w:rsid w:val="00155927"/>
    <w:rsid w:val="0019143D"/>
    <w:rsid w:val="001C10D4"/>
    <w:rsid w:val="00227706"/>
    <w:rsid w:val="002E524C"/>
    <w:rsid w:val="00323C77"/>
    <w:rsid w:val="003A7230"/>
    <w:rsid w:val="003A7A51"/>
    <w:rsid w:val="003C53BB"/>
    <w:rsid w:val="00404CFC"/>
    <w:rsid w:val="004556BB"/>
    <w:rsid w:val="00483A5A"/>
    <w:rsid w:val="004D6B81"/>
    <w:rsid w:val="00505570"/>
    <w:rsid w:val="005122F2"/>
    <w:rsid w:val="00551290"/>
    <w:rsid w:val="005678DF"/>
    <w:rsid w:val="00575E05"/>
    <w:rsid w:val="00596423"/>
    <w:rsid w:val="005B198D"/>
    <w:rsid w:val="0060409A"/>
    <w:rsid w:val="006C355E"/>
    <w:rsid w:val="006E0D57"/>
    <w:rsid w:val="006F6781"/>
    <w:rsid w:val="00745262"/>
    <w:rsid w:val="00753BED"/>
    <w:rsid w:val="007E0D9E"/>
    <w:rsid w:val="008F1C7F"/>
    <w:rsid w:val="00993EDE"/>
    <w:rsid w:val="009C504A"/>
    <w:rsid w:val="009F3367"/>
    <w:rsid w:val="009F51A2"/>
    <w:rsid w:val="00A22606"/>
    <w:rsid w:val="00A53A01"/>
    <w:rsid w:val="00B9702B"/>
    <w:rsid w:val="00BD0134"/>
    <w:rsid w:val="00BE058E"/>
    <w:rsid w:val="00C306FB"/>
    <w:rsid w:val="00CA2BF2"/>
    <w:rsid w:val="00CA49AC"/>
    <w:rsid w:val="00CB266D"/>
    <w:rsid w:val="00DC568D"/>
    <w:rsid w:val="00DD0AEB"/>
    <w:rsid w:val="00E16DE7"/>
    <w:rsid w:val="00E4232B"/>
    <w:rsid w:val="00E45D91"/>
    <w:rsid w:val="00E52AFD"/>
    <w:rsid w:val="00E57831"/>
    <w:rsid w:val="00E61CB0"/>
    <w:rsid w:val="00EB2DC5"/>
    <w:rsid w:val="00EE66D4"/>
    <w:rsid w:val="00F22EA9"/>
    <w:rsid w:val="00F365FF"/>
    <w:rsid w:val="00FB6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5F119"/>
  <w15:chartTrackingRefBased/>
  <w15:docId w15:val="{3D48DCE2-A6AD-48AD-A31F-A11BD4631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6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6B81"/>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4D6B81"/>
    <w:rPr>
      <w:sz w:val="24"/>
      <w:szCs w:val="24"/>
    </w:rPr>
  </w:style>
  <w:style w:type="paragraph" w:styleId="Header">
    <w:name w:val="header"/>
    <w:basedOn w:val="Normal"/>
    <w:link w:val="HeaderChar"/>
    <w:uiPriority w:val="99"/>
    <w:unhideWhenUsed/>
    <w:rsid w:val="004D6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B81"/>
  </w:style>
  <w:style w:type="table" w:styleId="PlainTable1">
    <w:name w:val="Plain Table 1"/>
    <w:basedOn w:val="TableNormal"/>
    <w:uiPriority w:val="41"/>
    <w:rsid w:val="004D6B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04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09A"/>
    <w:rPr>
      <w:rFonts w:ascii="Segoe UI" w:hAnsi="Segoe UI" w:cs="Segoe UI"/>
      <w:sz w:val="18"/>
      <w:szCs w:val="18"/>
    </w:rPr>
  </w:style>
  <w:style w:type="paragraph" w:styleId="ListParagraph">
    <w:name w:val="List Paragraph"/>
    <w:basedOn w:val="Normal"/>
    <w:uiPriority w:val="99"/>
    <w:qFormat/>
    <w:rsid w:val="002E524C"/>
    <w:pPr>
      <w:ind w:left="720"/>
      <w:contextualSpacing/>
    </w:pPr>
  </w:style>
  <w:style w:type="paragraph" w:customStyle="1" w:styleId="Default">
    <w:name w:val="Default"/>
    <w:rsid w:val="001C10D4"/>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B9702B"/>
    <w:rPr>
      <w:color w:val="0000FF"/>
      <w:u w:val="single"/>
    </w:rPr>
  </w:style>
  <w:style w:type="character" w:styleId="CommentReference">
    <w:name w:val="annotation reference"/>
    <w:basedOn w:val="DefaultParagraphFont"/>
    <w:uiPriority w:val="99"/>
    <w:semiHidden/>
    <w:unhideWhenUsed/>
    <w:rsid w:val="00EB2DC5"/>
    <w:rPr>
      <w:sz w:val="16"/>
      <w:szCs w:val="16"/>
    </w:rPr>
  </w:style>
  <w:style w:type="paragraph" w:styleId="CommentText">
    <w:name w:val="annotation text"/>
    <w:basedOn w:val="Normal"/>
    <w:link w:val="CommentTextChar"/>
    <w:uiPriority w:val="99"/>
    <w:semiHidden/>
    <w:unhideWhenUsed/>
    <w:rsid w:val="00EB2DC5"/>
    <w:pPr>
      <w:spacing w:line="240" w:lineRule="auto"/>
    </w:pPr>
    <w:rPr>
      <w:sz w:val="20"/>
      <w:szCs w:val="20"/>
    </w:rPr>
  </w:style>
  <w:style w:type="character" w:customStyle="1" w:styleId="CommentTextChar">
    <w:name w:val="Comment Text Char"/>
    <w:basedOn w:val="DefaultParagraphFont"/>
    <w:link w:val="CommentText"/>
    <w:uiPriority w:val="99"/>
    <w:semiHidden/>
    <w:rsid w:val="00EB2DC5"/>
    <w:rPr>
      <w:sz w:val="20"/>
      <w:szCs w:val="20"/>
    </w:rPr>
  </w:style>
  <w:style w:type="paragraph" w:styleId="CommentSubject">
    <w:name w:val="annotation subject"/>
    <w:basedOn w:val="CommentText"/>
    <w:next w:val="CommentText"/>
    <w:link w:val="CommentSubjectChar"/>
    <w:uiPriority w:val="99"/>
    <w:semiHidden/>
    <w:unhideWhenUsed/>
    <w:rsid w:val="00EB2DC5"/>
    <w:rPr>
      <w:b/>
      <w:bCs/>
    </w:rPr>
  </w:style>
  <w:style w:type="character" w:customStyle="1" w:styleId="CommentSubjectChar">
    <w:name w:val="Comment Subject Char"/>
    <w:basedOn w:val="CommentTextChar"/>
    <w:link w:val="CommentSubject"/>
    <w:uiPriority w:val="99"/>
    <w:semiHidden/>
    <w:rsid w:val="00EB2D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questions@askabbottvascula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33E1E7706F64D8D684B186DB6A319" ma:contentTypeVersion="10" ma:contentTypeDescription="Create a new document." ma:contentTypeScope="" ma:versionID="5174632900194ff65a3fcaee517278b3">
  <xsd:schema xmlns:xsd="http://www.w3.org/2001/XMLSchema" xmlns:xs="http://www.w3.org/2001/XMLSchema" xmlns:p="http://schemas.microsoft.com/office/2006/metadata/properties" xmlns:ns3="52b4043d-de1a-407f-abdb-3daf5ba0c23a" targetNamespace="http://schemas.microsoft.com/office/2006/metadata/properties" ma:root="true" ma:fieldsID="a97213d106eb36757d84adbab65347eb" ns3:_="">
    <xsd:import namespace="52b4043d-de1a-407f-abdb-3daf5ba0c2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4043d-de1a-407f-abdb-3daf5ba0c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53812C-F792-44AB-A1DD-114CC2329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4043d-de1a-407f-abdb-3daf5ba0c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148CAA-478C-4A36-9AA9-37EA253789F0}">
  <ds:schemaRefs>
    <ds:schemaRef ds:uri="http://schemas.microsoft.com/sharepoint/v3/contenttype/forms"/>
  </ds:schemaRefs>
</ds:datastoreItem>
</file>

<file path=customXml/itemProps3.xml><?xml version="1.0" encoding="utf-8"?>
<ds:datastoreItem xmlns:ds="http://schemas.openxmlformats.org/officeDocument/2006/customXml" ds:itemID="{0E46353B-AF5C-4B42-8D49-BCE878D4DA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758</Words>
  <Characters>4625</Characters>
  <Application>Microsoft Office Word</Application>
  <DocSecurity>0</DocSecurity>
  <Lines>121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Zamzes, Marie</dc:creator>
  <cp:keywords/>
  <dc:description/>
  <cp:lastModifiedBy>Marie Zamzes</cp:lastModifiedBy>
  <cp:revision>6</cp:revision>
  <dcterms:created xsi:type="dcterms:W3CDTF">2021-03-08T02:48:00Z</dcterms:created>
  <dcterms:modified xsi:type="dcterms:W3CDTF">2021-03-08T23:33:00Z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0x010100F7633E1E7706F64D8D684B186DB6A319</vt:lpwstr>
  </property>
</Properties>
</file>